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BE40CB" w14:textId="77777777" w:rsidR="00B07B4E" w:rsidRPr="005412B3" w:rsidRDefault="0069146D" w:rsidP="00A00E2F">
      <w:pPr>
        <w:jc w:val="center"/>
        <w:rPr>
          <w:rFonts w:ascii="Calibri" w:hAnsi="Calibri"/>
          <w:b/>
          <w:sz w:val="32"/>
          <w:szCs w:val="32"/>
        </w:rPr>
      </w:pPr>
      <w:r>
        <w:rPr>
          <w:noProof/>
        </w:rPr>
        <w:drawing>
          <wp:anchor distT="0" distB="0" distL="114300" distR="114300" simplePos="0" relativeHeight="251656704" behindDoc="1" locked="0" layoutInCell="1" allowOverlap="1" wp14:anchorId="41BDB642" wp14:editId="742BDB96">
            <wp:simplePos x="0" y="0"/>
            <wp:positionH relativeFrom="column">
              <wp:posOffset>-763905</wp:posOffset>
            </wp:positionH>
            <wp:positionV relativeFrom="paragraph">
              <wp:posOffset>-899795</wp:posOffset>
            </wp:positionV>
            <wp:extent cx="7751445" cy="10891520"/>
            <wp:effectExtent l="19050" t="0" r="1905" b="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srcRect/>
                    <a:stretch>
                      <a:fillRect/>
                    </a:stretch>
                  </pic:blipFill>
                  <pic:spPr bwMode="auto">
                    <a:xfrm>
                      <a:off x="0" y="0"/>
                      <a:ext cx="7751445" cy="10891520"/>
                    </a:xfrm>
                    <a:prstGeom prst="rect">
                      <a:avLst/>
                    </a:prstGeom>
                    <a:noFill/>
                  </pic:spPr>
                </pic:pic>
              </a:graphicData>
            </a:graphic>
          </wp:anchor>
        </w:drawing>
      </w:r>
      <w:r w:rsidR="00B3534E">
        <w:rPr>
          <w:noProof/>
        </w:rPr>
        <mc:AlternateContent>
          <mc:Choice Requires="wps">
            <w:drawing>
              <wp:anchor distT="0" distB="0" distL="114300" distR="114300" simplePos="0" relativeHeight="251658752" behindDoc="1" locked="0" layoutInCell="1" allowOverlap="1" wp14:anchorId="497E3638" wp14:editId="09F2DC09">
                <wp:simplePos x="0" y="0"/>
                <wp:positionH relativeFrom="column">
                  <wp:posOffset>-291465</wp:posOffset>
                </wp:positionH>
                <wp:positionV relativeFrom="paragraph">
                  <wp:posOffset>6146800</wp:posOffset>
                </wp:positionV>
                <wp:extent cx="3476625" cy="2965450"/>
                <wp:effectExtent l="0" t="0" r="0" b="6350"/>
                <wp:wrapNone/>
                <wp:docPr id="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965450"/>
                        </a:xfrm>
                        <a:prstGeom prst="rect">
                          <a:avLst/>
                        </a:prstGeom>
                        <a:noFill/>
                        <a:ln w="9525">
                          <a:noFill/>
                          <a:miter lim="800000"/>
                          <a:headEnd/>
                          <a:tailEnd/>
                        </a:ln>
                      </wps:spPr>
                      <wps:txbx>
                        <w:txbxContent>
                          <w:p w14:paraId="028C0DE4" w14:textId="77777777" w:rsidR="00372B4C" w:rsidRDefault="00372B4C" w:rsidP="005668B1"/>
                          <w:p w14:paraId="51FD9355" w14:textId="77777777" w:rsidR="00372B4C" w:rsidRDefault="00372B4C" w:rsidP="005668B1">
                            <w:pPr>
                              <w:jc w:val="center"/>
                              <w:rPr>
                                <w:rFonts w:ascii="Calibri" w:hAnsi="Calibri" w:cs="Calibri"/>
                                <w:b/>
                                <w:bCs/>
                                <w:caps/>
                                <w:szCs w:val="32"/>
                                <w:u w:val="dotted"/>
                              </w:rPr>
                            </w:pPr>
                          </w:p>
                          <w:p w14:paraId="080A03DE" w14:textId="77777777" w:rsidR="00372B4C" w:rsidRDefault="00372B4C" w:rsidP="009C3534">
                            <w:pPr>
                              <w:jc w:val="center"/>
                              <w:rPr>
                                <w:rFonts w:ascii="Calibri" w:hAnsi="Calibri"/>
                                <w:b/>
                              </w:rPr>
                            </w:pPr>
                            <w:r>
                              <w:rPr>
                                <w:rFonts w:ascii="Calibri" w:hAnsi="Calibri"/>
                                <w:b/>
                              </w:rPr>
                              <w:t xml:space="preserve">CHU </w:t>
                            </w:r>
                            <w:r w:rsidRPr="001B41CA">
                              <w:rPr>
                                <w:rFonts w:ascii="Calibri" w:hAnsi="Calibri"/>
                                <w:b/>
                              </w:rPr>
                              <w:t>ROUEN</w:t>
                            </w:r>
                            <w:r>
                              <w:rPr>
                                <w:rFonts w:ascii="Calibri" w:hAnsi="Calibri"/>
                                <w:b/>
                              </w:rPr>
                              <w:t xml:space="preserve"> NORMANDIE</w:t>
                            </w:r>
                          </w:p>
                          <w:p w14:paraId="034319EB" w14:textId="77777777" w:rsidR="00372B4C" w:rsidRPr="001B41CA" w:rsidRDefault="00372B4C" w:rsidP="009C3534">
                            <w:pPr>
                              <w:jc w:val="center"/>
                              <w:rPr>
                                <w:rFonts w:ascii="Calibri" w:hAnsi="Calibri"/>
                                <w:b/>
                              </w:rPr>
                            </w:pPr>
                            <w:r>
                              <w:rPr>
                                <w:rFonts w:ascii="Calibri" w:hAnsi="Calibri"/>
                                <w:b/>
                              </w:rPr>
                              <w:t>ETABLISSEMENT SUPPORT DU « GHT ROUEN CŒUR DE SEINE »</w:t>
                            </w:r>
                          </w:p>
                          <w:p w14:paraId="4045FDAD" w14:textId="77777777" w:rsidR="00372B4C" w:rsidRDefault="00372B4C" w:rsidP="005668B1">
                            <w:pPr>
                              <w:jc w:val="center"/>
                              <w:rPr>
                                <w:rFonts w:ascii="Calibri" w:hAnsi="Calibri" w:cs="Calibri"/>
                                <w:b/>
                                <w:bCs/>
                                <w:caps/>
                                <w:szCs w:val="32"/>
                                <w:u w:val="dotted"/>
                              </w:rPr>
                            </w:pPr>
                          </w:p>
                          <w:p w14:paraId="58219D41" w14:textId="77777777" w:rsidR="00372B4C" w:rsidRDefault="00372B4C" w:rsidP="005668B1">
                            <w:pPr>
                              <w:jc w:val="center"/>
                              <w:rPr>
                                <w:rFonts w:ascii="Calibri" w:hAnsi="Calibri" w:cs="Calibri"/>
                                <w:b/>
                                <w:bCs/>
                                <w:caps/>
                                <w:szCs w:val="32"/>
                                <w:u w:val="dotted"/>
                              </w:rPr>
                            </w:pPr>
                          </w:p>
                          <w:p w14:paraId="1C9ABB6E" w14:textId="77777777" w:rsidR="00372B4C" w:rsidRDefault="00372B4C" w:rsidP="005668B1">
                            <w:pPr>
                              <w:jc w:val="center"/>
                              <w:rPr>
                                <w:rFonts w:ascii="Calibri" w:hAnsi="Calibri" w:cs="Calibri"/>
                                <w:b/>
                                <w:bCs/>
                                <w:caps/>
                                <w:szCs w:val="32"/>
                                <w:u w:val="dotted"/>
                              </w:rPr>
                            </w:pPr>
                          </w:p>
                          <w:p w14:paraId="77152541" w14:textId="77777777" w:rsidR="00372B4C" w:rsidRPr="00722312" w:rsidRDefault="00372B4C" w:rsidP="005668B1">
                            <w:pPr>
                              <w:jc w:val="center"/>
                              <w:rPr>
                                <w:rFonts w:ascii="Calibri" w:hAnsi="Calibri" w:cs="Calibri"/>
                                <w:b/>
                                <w:bCs/>
                                <w:smallCaps/>
                                <w:szCs w:val="32"/>
                                <w:u w:val="dotted"/>
                              </w:rPr>
                            </w:pPr>
                            <w:r w:rsidRPr="00722312">
                              <w:rPr>
                                <w:rFonts w:ascii="Calibri" w:hAnsi="Calibri" w:cs="Calibri"/>
                                <w:b/>
                                <w:bCs/>
                                <w:caps/>
                                <w:szCs w:val="32"/>
                                <w:u w:val="dotted"/>
                              </w:rPr>
                              <w:t>d</w:t>
                            </w:r>
                            <w:r w:rsidRPr="00722312">
                              <w:rPr>
                                <w:rFonts w:ascii="Calibri" w:hAnsi="Calibri" w:cs="Calibri"/>
                                <w:b/>
                                <w:bCs/>
                                <w:smallCaps/>
                                <w:szCs w:val="32"/>
                                <w:u w:val="dotted"/>
                              </w:rPr>
                              <w:t xml:space="preserve">ate limite de réception des offres fixée au : </w:t>
                            </w:r>
                          </w:p>
                          <w:p w14:paraId="01431498" w14:textId="77777777" w:rsidR="00372B4C" w:rsidRPr="00722312" w:rsidRDefault="00372B4C" w:rsidP="005668B1">
                            <w:pPr>
                              <w:keepNext/>
                              <w:jc w:val="center"/>
                              <w:outlineLvl w:val="3"/>
                              <w:rPr>
                                <w:rFonts w:ascii="Calibri" w:hAnsi="Calibri" w:cs="Calibri"/>
                                <w:b/>
                                <w:bCs/>
                                <w:caps/>
                                <w:szCs w:val="32"/>
                              </w:rPr>
                            </w:pPr>
                          </w:p>
                          <w:p w14:paraId="0579C6F1" w14:textId="4994507B" w:rsidR="00372B4C" w:rsidRPr="001E5C60" w:rsidRDefault="00372B4C" w:rsidP="005668B1">
                            <w:pPr>
                              <w:keepNext/>
                              <w:jc w:val="center"/>
                              <w:outlineLvl w:val="3"/>
                              <w:rPr>
                                <w:rFonts w:ascii="Calibri" w:hAnsi="Calibri" w:cs="Calibri"/>
                                <w:b/>
                                <w:bCs/>
                                <w:caps/>
                                <w:color w:val="000000" w:themeColor="text1"/>
                                <w:szCs w:val="32"/>
                              </w:rPr>
                            </w:pPr>
                            <w:r w:rsidRPr="005332AC">
                              <w:rPr>
                                <w:rFonts w:ascii="Calibri" w:hAnsi="Calibri" w:cs="Calibri"/>
                                <w:b/>
                                <w:bCs/>
                                <w:caps/>
                                <w:color w:val="FF0000"/>
                                <w:szCs w:val="32"/>
                              </w:rPr>
                              <w:t xml:space="preserve">   </w:t>
                            </w:r>
                            <w:r w:rsidRPr="00DD3A8B">
                              <w:rPr>
                                <w:rFonts w:ascii="Calibri" w:hAnsi="Calibri" w:cs="Calibri"/>
                                <w:b/>
                                <w:bCs/>
                                <w:caps/>
                                <w:szCs w:val="32"/>
                              </w:rPr>
                              <w:t xml:space="preserve">09/03/2026 </w:t>
                            </w:r>
                            <w:r w:rsidRPr="00E009BA">
                              <w:rPr>
                                <w:rFonts w:ascii="Calibri" w:hAnsi="Calibri" w:cs="Calibri"/>
                                <w:b/>
                                <w:bCs/>
                                <w:caps/>
                                <w:color w:val="000000" w:themeColor="text1"/>
                                <w:szCs w:val="32"/>
                              </w:rPr>
                              <w:t>à 12 h 00</w:t>
                            </w:r>
                          </w:p>
                          <w:p w14:paraId="2BD1B61D" w14:textId="77777777" w:rsidR="00372B4C" w:rsidRDefault="00372B4C" w:rsidP="005668B1">
                            <w:pPr>
                              <w:keepNext/>
                              <w:jc w:val="center"/>
                              <w:outlineLvl w:val="3"/>
                              <w:rPr>
                                <w:rFonts w:ascii="Calibri" w:hAnsi="Calibri" w:cs="Calibri"/>
                                <w:b/>
                                <w:bCs/>
                                <w:caps/>
                                <w:szCs w:val="32"/>
                              </w:rPr>
                            </w:pPr>
                          </w:p>
                          <w:p w14:paraId="27443C1A" w14:textId="77777777" w:rsidR="00372B4C" w:rsidRDefault="00372B4C" w:rsidP="005668B1">
                            <w:pPr>
                              <w:keepNext/>
                              <w:jc w:val="center"/>
                              <w:outlineLvl w:val="3"/>
                              <w:rPr>
                                <w:rFonts w:ascii="Calibri" w:hAnsi="Calibri" w:cs="Calibri"/>
                                <w:b/>
                                <w:bCs/>
                                <w:caps/>
                                <w:szCs w:val="32"/>
                              </w:rPr>
                            </w:pPr>
                          </w:p>
                          <w:p w14:paraId="7FC28985" w14:textId="77777777" w:rsidR="00372B4C" w:rsidRDefault="00372B4C" w:rsidP="005668B1">
                            <w:pPr>
                              <w:keepNext/>
                              <w:jc w:val="center"/>
                              <w:outlineLvl w:val="3"/>
                              <w:rPr>
                                <w:rFonts w:ascii="Calibri" w:hAnsi="Calibri" w:cs="Calibri"/>
                                <w:b/>
                                <w:bCs/>
                                <w:caps/>
                                <w:szCs w:val="32"/>
                              </w:rPr>
                            </w:pPr>
                          </w:p>
                          <w:p w14:paraId="6522B43B" w14:textId="77777777" w:rsidR="00372B4C" w:rsidRDefault="00372B4C" w:rsidP="005668B1">
                            <w:pPr>
                              <w:keepNext/>
                              <w:jc w:val="center"/>
                              <w:outlineLvl w:val="3"/>
                              <w:rPr>
                                <w:rFonts w:ascii="Calibri" w:hAnsi="Calibri" w:cs="Calibri"/>
                                <w:b/>
                                <w:bCs/>
                                <w:caps/>
                                <w:szCs w:val="32"/>
                              </w:rPr>
                            </w:pPr>
                          </w:p>
                          <w:p w14:paraId="7F6915DE" w14:textId="77777777" w:rsidR="00372B4C" w:rsidRPr="00722312" w:rsidRDefault="00372B4C" w:rsidP="005668B1">
                            <w:pPr>
                              <w:pStyle w:val="Sansinterligne"/>
                              <w:jc w:val="center"/>
                              <w:rPr>
                                <w:b/>
                                <w:smallCaps/>
                                <w:color w:val="FFFFFF"/>
                                <w:sz w:val="24"/>
                                <w:szCs w:val="24"/>
                                <w:u w:val="single"/>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97E3638" id="_x0000_t202" coordsize="21600,21600" o:spt="202" path="m,l,21600r21600,l21600,xe">
                <v:stroke joinstyle="miter"/>
                <v:path gradientshapeok="t" o:connecttype="rect"/>
              </v:shapetype>
              <v:shape id="Zone de texte 2" o:spid="_x0000_s1026" type="#_x0000_t202" style="position:absolute;left:0;text-align:left;margin-left:-22.95pt;margin-top:484pt;width:273.75pt;height:23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" filled="f" stroked="f">
                <v:textbox>
                  <w:txbxContent>
                    <w:p w14:paraId="028C0DE4" w14:textId="77777777" w:rsidR="00372B4C" w:rsidRDefault="00372B4C" w:rsidP="005668B1"/>
                    <w:p w14:paraId="51FD9355" w14:textId="77777777" w:rsidR="00372B4C" w:rsidRDefault="00372B4C" w:rsidP="005668B1">
                      <w:pPr>
                        <w:jc w:val="center"/>
                        <w:rPr>
                          <w:rFonts w:ascii="Calibri" w:hAnsi="Calibri" w:cs="Calibri"/>
                          <w:b/>
                          <w:bCs/>
                          <w:caps/>
                          <w:szCs w:val="32"/>
                          <w:u w:val="dotted"/>
                        </w:rPr>
                      </w:pPr>
                    </w:p>
                    <w:p w14:paraId="080A03DE" w14:textId="77777777" w:rsidR="00372B4C" w:rsidRDefault="00372B4C" w:rsidP="009C3534">
                      <w:pPr>
                        <w:jc w:val="center"/>
                        <w:rPr>
                          <w:rFonts w:ascii="Calibri" w:hAnsi="Calibri"/>
                          <w:b/>
                        </w:rPr>
                      </w:pPr>
                      <w:r>
                        <w:rPr>
                          <w:rFonts w:ascii="Calibri" w:hAnsi="Calibri"/>
                          <w:b/>
                        </w:rPr>
                        <w:t xml:space="preserve">CHU </w:t>
                      </w:r>
                      <w:r w:rsidRPr="001B41CA">
                        <w:rPr>
                          <w:rFonts w:ascii="Calibri" w:hAnsi="Calibri"/>
                          <w:b/>
                        </w:rPr>
                        <w:t>ROUEN</w:t>
                      </w:r>
                      <w:r>
                        <w:rPr>
                          <w:rFonts w:ascii="Calibri" w:hAnsi="Calibri"/>
                          <w:b/>
                        </w:rPr>
                        <w:t xml:space="preserve"> NORMANDIE</w:t>
                      </w:r>
                    </w:p>
                    <w:p w14:paraId="034319EB" w14:textId="77777777" w:rsidR="00372B4C" w:rsidRPr="001B41CA" w:rsidRDefault="00372B4C" w:rsidP="009C3534">
                      <w:pPr>
                        <w:jc w:val="center"/>
                        <w:rPr>
                          <w:rFonts w:ascii="Calibri" w:hAnsi="Calibri"/>
                          <w:b/>
                        </w:rPr>
                      </w:pPr>
                      <w:r>
                        <w:rPr>
                          <w:rFonts w:ascii="Calibri" w:hAnsi="Calibri"/>
                          <w:b/>
                        </w:rPr>
                        <w:t>ETABLISSEMENT SUPPORT DU « GHT ROUEN CŒUR DE SEINE »</w:t>
                      </w:r>
                    </w:p>
                    <w:p w14:paraId="4045FDAD" w14:textId="77777777" w:rsidR="00372B4C" w:rsidRDefault="00372B4C" w:rsidP="005668B1">
                      <w:pPr>
                        <w:jc w:val="center"/>
                        <w:rPr>
                          <w:rFonts w:ascii="Calibri" w:hAnsi="Calibri" w:cs="Calibri"/>
                          <w:b/>
                          <w:bCs/>
                          <w:caps/>
                          <w:szCs w:val="32"/>
                          <w:u w:val="dotted"/>
                        </w:rPr>
                      </w:pPr>
                    </w:p>
                    <w:p w14:paraId="58219D41" w14:textId="77777777" w:rsidR="00372B4C" w:rsidRDefault="00372B4C" w:rsidP="005668B1">
                      <w:pPr>
                        <w:jc w:val="center"/>
                        <w:rPr>
                          <w:rFonts w:ascii="Calibri" w:hAnsi="Calibri" w:cs="Calibri"/>
                          <w:b/>
                          <w:bCs/>
                          <w:caps/>
                          <w:szCs w:val="32"/>
                          <w:u w:val="dotted"/>
                        </w:rPr>
                      </w:pPr>
                    </w:p>
                    <w:p w14:paraId="1C9ABB6E" w14:textId="77777777" w:rsidR="00372B4C" w:rsidRDefault="00372B4C" w:rsidP="005668B1">
                      <w:pPr>
                        <w:jc w:val="center"/>
                        <w:rPr>
                          <w:rFonts w:ascii="Calibri" w:hAnsi="Calibri" w:cs="Calibri"/>
                          <w:b/>
                          <w:bCs/>
                          <w:caps/>
                          <w:szCs w:val="32"/>
                          <w:u w:val="dotted"/>
                        </w:rPr>
                      </w:pPr>
                    </w:p>
                    <w:p w14:paraId="77152541" w14:textId="77777777" w:rsidR="00372B4C" w:rsidRPr="00722312" w:rsidRDefault="00372B4C" w:rsidP="005668B1">
                      <w:pPr>
                        <w:jc w:val="center"/>
                        <w:rPr>
                          <w:rFonts w:ascii="Calibri" w:hAnsi="Calibri" w:cs="Calibri"/>
                          <w:b/>
                          <w:bCs/>
                          <w:smallCaps/>
                          <w:szCs w:val="32"/>
                          <w:u w:val="dotted"/>
                        </w:rPr>
                      </w:pPr>
                      <w:r w:rsidRPr="00722312">
                        <w:rPr>
                          <w:rFonts w:ascii="Calibri" w:hAnsi="Calibri" w:cs="Calibri"/>
                          <w:b/>
                          <w:bCs/>
                          <w:caps/>
                          <w:szCs w:val="32"/>
                          <w:u w:val="dotted"/>
                        </w:rPr>
                        <w:t>d</w:t>
                      </w:r>
                      <w:r w:rsidRPr="00722312">
                        <w:rPr>
                          <w:rFonts w:ascii="Calibri" w:hAnsi="Calibri" w:cs="Calibri"/>
                          <w:b/>
                          <w:bCs/>
                          <w:smallCaps/>
                          <w:szCs w:val="32"/>
                          <w:u w:val="dotted"/>
                        </w:rPr>
                        <w:t xml:space="preserve">ate limite de réception des offres fixée au : </w:t>
                      </w:r>
                    </w:p>
                    <w:p w14:paraId="01431498" w14:textId="77777777" w:rsidR="00372B4C" w:rsidRPr="00722312" w:rsidRDefault="00372B4C" w:rsidP="005668B1">
                      <w:pPr>
                        <w:keepNext/>
                        <w:jc w:val="center"/>
                        <w:outlineLvl w:val="3"/>
                        <w:rPr>
                          <w:rFonts w:ascii="Calibri" w:hAnsi="Calibri" w:cs="Calibri"/>
                          <w:b/>
                          <w:bCs/>
                          <w:caps/>
                          <w:szCs w:val="32"/>
                        </w:rPr>
                      </w:pPr>
                    </w:p>
                    <w:p w14:paraId="0579C6F1" w14:textId="4994507B" w:rsidR="00372B4C" w:rsidRPr="001E5C60" w:rsidRDefault="00372B4C" w:rsidP="005668B1">
                      <w:pPr>
                        <w:keepNext/>
                        <w:jc w:val="center"/>
                        <w:outlineLvl w:val="3"/>
                        <w:rPr>
                          <w:rFonts w:ascii="Calibri" w:hAnsi="Calibri" w:cs="Calibri"/>
                          <w:b/>
                          <w:bCs/>
                          <w:caps/>
                          <w:color w:val="000000" w:themeColor="text1"/>
                          <w:szCs w:val="32"/>
                        </w:rPr>
                      </w:pPr>
                      <w:r w:rsidRPr="005332AC">
                        <w:rPr>
                          <w:rFonts w:ascii="Calibri" w:hAnsi="Calibri" w:cs="Calibri"/>
                          <w:b/>
                          <w:bCs/>
                          <w:caps/>
                          <w:color w:val="FF0000"/>
                          <w:szCs w:val="32"/>
                        </w:rPr>
                        <w:t xml:space="preserve">   </w:t>
                      </w:r>
                      <w:r w:rsidRPr="00DD3A8B">
                        <w:rPr>
                          <w:rFonts w:ascii="Calibri" w:hAnsi="Calibri" w:cs="Calibri"/>
                          <w:b/>
                          <w:bCs/>
                          <w:caps/>
                          <w:szCs w:val="32"/>
                        </w:rPr>
                        <w:t xml:space="preserve">09/03/2026 </w:t>
                      </w:r>
                      <w:r w:rsidRPr="00E009BA">
                        <w:rPr>
                          <w:rFonts w:ascii="Calibri" w:hAnsi="Calibri" w:cs="Calibri"/>
                          <w:b/>
                          <w:bCs/>
                          <w:caps/>
                          <w:color w:val="000000" w:themeColor="text1"/>
                          <w:szCs w:val="32"/>
                        </w:rPr>
                        <w:t>à 12 h 00</w:t>
                      </w:r>
                    </w:p>
                    <w:p w14:paraId="2BD1B61D" w14:textId="77777777" w:rsidR="00372B4C" w:rsidRDefault="00372B4C" w:rsidP="005668B1">
                      <w:pPr>
                        <w:keepNext/>
                        <w:jc w:val="center"/>
                        <w:outlineLvl w:val="3"/>
                        <w:rPr>
                          <w:rFonts w:ascii="Calibri" w:hAnsi="Calibri" w:cs="Calibri"/>
                          <w:b/>
                          <w:bCs/>
                          <w:caps/>
                          <w:szCs w:val="32"/>
                        </w:rPr>
                      </w:pPr>
                    </w:p>
                    <w:p w14:paraId="27443C1A" w14:textId="77777777" w:rsidR="00372B4C" w:rsidRDefault="00372B4C" w:rsidP="005668B1">
                      <w:pPr>
                        <w:keepNext/>
                        <w:jc w:val="center"/>
                        <w:outlineLvl w:val="3"/>
                        <w:rPr>
                          <w:rFonts w:ascii="Calibri" w:hAnsi="Calibri" w:cs="Calibri"/>
                          <w:b/>
                          <w:bCs/>
                          <w:caps/>
                          <w:szCs w:val="32"/>
                        </w:rPr>
                      </w:pPr>
                    </w:p>
                    <w:p w14:paraId="7FC28985" w14:textId="77777777" w:rsidR="00372B4C" w:rsidRDefault="00372B4C" w:rsidP="005668B1">
                      <w:pPr>
                        <w:keepNext/>
                        <w:jc w:val="center"/>
                        <w:outlineLvl w:val="3"/>
                        <w:rPr>
                          <w:rFonts w:ascii="Calibri" w:hAnsi="Calibri" w:cs="Calibri"/>
                          <w:b/>
                          <w:bCs/>
                          <w:caps/>
                          <w:szCs w:val="32"/>
                        </w:rPr>
                      </w:pPr>
                    </w:p>
                    <w:p w14:paraId="6522B43B" w14:textId="77777777" w:rsidR="00372B4C" w:rsidRDefault="00372B4C" w:rsidP="005668B1">
                      <w:pPr>
                        <w:keepNext/>
                        <w:jc w:val="center"/>
                        <w:outlineLvl w:val="3"/>
                        <w:rPr>
                          <w:rFonts w:ascii="Calibri" w:hAnsi="Calibri" w:cs="Calibri"/>
                          <w:b/>
                          <w:bCs/>
                          <w:caps/>
                          <w:szCs w:val="32"/>
                        </w:rPr>
                      </w:pPr>
                    </w:p>
                    <w:p w14:paraId="7F6915DE" w14:textId="77777777" w:rsidR="00372B4C" w:rsidRPr="00722312" w:rsidRDefault="00372B4C" w:rsidP="005668B1">
                      <w:pPr>
                        <w:pStyle w:val="Sansinterligne"/>
                        <w:jc w:val="center"/>
                        <w:rPr>
                          <w:b/>
                          <w:smallCaps/>
                          <w:color w:val="FFFFFF"/>
                          <w:sz w:val="24"/>
                          <w:szCs w:val="24"/>
                          <w:u w:val="single"/>
                        </w:rPr>
                      </w:pPr>
                    </w:p>
                  </w:txbxContent>
                </v:textbox>
              </v:shape>
            </w:pict>
          </mc:Fallback>
        </mc:AlternateContent>
      </w:r>
      <w:r w:rsidR="00B3534E">
        <w:rPr>
          <w:noProof/>
        </w:rPr>
        <mc:AlternateContent>
          <mc:Choice Requires="wps">
            <w:drawing>
              <wp:anchor distT="0" distB="0" distL="114300" distR="114300" simplePos="0" relativeHeight="251657728" behindDoc="1" locked="0" layoutInCell="1" allowOverlap="1" wp14:anchorId="44F00901" wp14:editId="47964CFF">
                <wp:simplePos x="0" y="0"/>
                <wp:positionH relativeFrom="column">
                  <wp:posOffset>3413760</wp:posOffset>
                </wp:positionH>
                <wp:positionV relativeFrom="paragraph">
                  <wp:posOffset>6066155</wp:posOffset>
                </wp:positionV>
                <wp:extent cx="2849880" cy="3303905"/>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9880" cy="3303905"/>
                        </a:xfrm>
                        <a:prstGeom prst="rect">
                          <a:avLst/>
                        </a:prstGeom>
                        <a:noFill/>
                        <a:ln w="9525">
                          <a:noFill/>
                          <a:miter lim="800000"/>
                          <a:headEnd/>
                          <a:tailEnd/>
                        </a:ln>
                      </wps:spPr>
                      <wps:txbx>
                        <w:txbxContent>
                          <w:p w14:paraId="23783E1D" w14:textId="77777777" w:rsidR="00372B4C" w:rsidRDefault="00372B4C" w:rsidP="005668B1"/>
                          <w:p w14:paraId="56F39768" w14:textId="77777777" w:rsidR="00372B4C" w:rsidRPr="00D252DA" w:rsidRDefault="00372B4C" w:rsidP="00D252DA">
                            <w:pPr>
                              <w:pStyle w:val="Sansinterligne"/>
                              <w:jc w:val="center"/>
                              <w:rPr>
                                <w:b/>
                                <w:smallCaps/>
                                <w:color w:val="FFFFFF"/>
                                <w:sz w:val="24"/>
                                <w:szCs w:val="24"/>
                              </w:rPr>
                            </w:pPr>
                            <w:r w:rsidRPr="00D252DA">
                              <w:rPr>
                                <w:b/>
                                <w:caps/>
                                <w:color w:val="FFFFFF"/>
                                <w:sz w:val="24"/>
                                <w:szCs w:val="24"/>
                              </w:rPr>
                              <w:t>P</w:t>
                            </w:r>
                            <w:r w:rsidRPr="00D252DA">
                              <w:rPr>
                                <w:b/>
                                <w:smallCaps/>
                                <w:color w:val="FFFFFF"/>
                                <w:sz w:val="24"/>
                                <w:szCs w:val="24"/>
                              </w:rPr>
                              <w:t>rocédure d’appel d’offres ouvert</w:t>
                            </w:r>
                          </w:p>
                          <w:p w14:paraId="5A044573" w14:textId="77777777" w:rsidR="00372B4C" w:rsidRDefault="00372B4C" w:rsidP="00D252DA">
                            <w:pPr>
                              <w:pStyle w:val="Sansinterligne"/>
                              <w:jc w:val="center"/>
                              <w:rPr>
                                <w:b/>
                                <w:smallCaps/>
                                <w:color w:val="FFFFFF"/>
                                <w:sz w:val="24"/>
                                <w:szCs w:val="24"/>
                              </w:rPr>
                            </w:pPr>
                            <w:r>
                              <w:rPr>
                                <w:b/>
                                <w:smallCaps/>
                                <w:color w:val="FFFFFF"/>
                                <w:sz w:val="24"/>
                                <w:szCs w:val="24"/>
                              </w:rPr>
                              <w:t xml:space="preserve">Articles R.2124-1 a 2 et R.2161-1 à 5 </w:t>
                            </w:r>
                          </w:p>
                          <w:p w14:paraId="70E9305B" w14:textId="77777777" w:rsidR="00372B4C" w:rsidRPr="00D252DA" w:rsidRDefault="00372B4C" w:rsidP="00D252DA">
                            <w:pPr>
                              <w:pStyle w:val="Sansinterligne"/>
                              <w:jc w:val="center"/>
                              <w:rPr>
                                <w:b/>
                                <w:smallCaps/>
                                <w:color w:val="FFFFFF"/>
                                <w:sz w:val="24"/>
                                <w:szCs w:val="24"/>
                              </w:rPr>
                            </w:pPr>
                            <w:r>
                              <w:rPr>
                                <w:b/>
                                <w:smallCaps/>
                                <w:color w:val="FFFFFF"/>
                                <w:sz w:val="24"/>
                                <w:szCs w:val="24"/>
                              </w:rPr>
                              <w:t>du Code de la commande publique</w:t>
                            </w:r>
                            <w:r w:rsidRPr="00D252DA">
                              <w:rPr>
                                <w:b/>
                                <w:smallCaps/>
                                <w:color w:val="FFFFFF"/>
                                <w:sz w:val="24"/>
                                <w:szCs w:val="24"/>
                              </w:rPr>
                              <w:t xml:space="preserve"> </w:t>
                            </w:r>
                          </w:p>
                          <w:p w14:paraId="3CF0FC42" w14:textId="77777777" w:rsidR="00372B4C" w:rsidRPr="00722312" w:rsidRDefault="00372B4C" w:rsidP="005668B1">
                            <w:pPr>
                              <w:pStyle w:val="Sansinterligne"/>
                              <w:jc w:val="center"/>
                              <w:rPr>
                                <w:b/>
                                <w:caps/>
                                <w:color w:val="FFFFFF"/>
                                <w:sz w:val="24"/>
                                <w:szCs w:val="24"/>
                              </w:rPr>
                            </w:pPr>
                          </w:p>
                          <w:p w14:paraId="040A4AB8" w14:textId="77777777" w:rsidR="00372B4C" w:rsidRPr="00722312" w:rsidRDefault="00372B4C" w:rsidP="005668B1">
                            <w:pPr>
                              <w:pStyle w:val="Sansinterligne"/>
                              <w:jc w:val="center"/>
                              <w:rPr>
                                <w:b/>
                                <w:smallCaps/>
                                <w:color w:val="FFFFFF"/>
                                <w:sz w:val="24"/>
                                <w:szCs w:val="24"/>
                              </w:rPr>
                            </w:pPr>
                            <w:r w:rsidRPr="00722312">
                              <w:rPr>
                                <w:b/>
                                <w:caps/>
                                <w:color w:val="FFFFFF"/>
                                <w:sz w:val="24"/>
                                <w:szCs w:val="24"/>
                              </w:rPr>
                              <w:t>M</w:t>
                            </w:r>
                            <w:r>
                              <w:rPr>
                                <w:b/>
                                <w:smallCaps/>
                                <w:color w:val="FFFFFF"/>
                                <w:sz w:val="24"/>
                                <w:szCs w:val="24"/>
                              </w:rPr>
                              <w:t>arché public de Fournitures</w:t>
                            </w:r>
                          </w:p>
                          <w:p w14:paraId="19E1270C" w14:textId="77777777" w:rsidR="00372B4C" w:rsidRPr="00722312" w:rsidRDefault="00372B4C" w:rsidP="005668B1">
                            <w:pPr>
                              <w:pStyle w:val="Sansinterligne"/>
                              <w:jc w:val="center"/>
                              <w:rPr>
                                <w:b/>
                                <w:caps/>
                                <w:color w:val="FFFFFF"/>
                                <w:sz w:val="24"/>
                                <w:szCs w:val="24"/>
                              </w:rPr>
                            </w:pPr>
                          </w:p>
                          <w:p w14:paraId="6DA3C5A8" w14:textId="77777777" w:rsidR="00372B4C" w:rsidRPr="00BC3B85" w:rsidRDefault="00372B4C" w:rsidP="005668B1">
                            <w:pPr>
                              <w:pStyle w:val="Sansinterligne"/>
                              <w:jc w:val="center"/>
                              <w:rPr>
                                <w:b/>
                                <w:i/>
                                <w:smallCaps/>
                                <w:color w:val="8DB3E2" w:themeColor="text2" w:themeTint="66"/>
                                <w:sz w:val="32"/>
                                <w:szCs w:val="32"/>
                              </w:rPr>
                            </w:pPr>
                            <w:r w:rsidRPr="00BC3B85">
                              <w:rPr>
                                <w:b/>
                                <w:i/>
                                <w:smallCaps/>
                                <w:color w:val="8DB3E2" w:themeColor="text2" w:themeTint="66"/>
                                <w:sz w:val="32"/>
                                <w:szCs w:val="32"/>
                              </w:rPr>
                              <w:t xml:space="preserve">Règlement de la consultation </w:t>
                            </w:r>
                          </w:p>
                          <w:p w14:paraId="3EE2B71E" w14:textId="77777777" w:rsidR="00372B4C" w:rsidRPr="00584F08" w:rsidRDefault="00372B4C" w:rsidP="005668B1">
                            <w:pPr>
                              <w:pStyle w:val="Sansinterligne"/>
                              <w:jc w:val="center"/>
                              <w:rPr>
                                <w:b/>
                                <w:caps/>
                                <w:color w:val="8DB3E2" w:themeColor="text2" w:themeTint="66"/>
                                <w:sz w:val="24"/>
                                <w:szCs w:val="24"/>
                              </w:rPr>
                            </w:pPr>
                            <w:r w:rsidRPr="00584F08">
                              <w:rPr>
                                <w:b/>
                                <w:caps/>
                                <w:color w:val="8DB3E2" w:themeColor="text2" w:themeTint="66"/>
                                <w:sz w:val="24"/>
                                <w:szCs w:val="24"/>
                              </w:rPr>
                              <w:t xml:space="preserve"> (RC)</w:t>
                            </w:r>
                          </w:p>
                          <w:p w14:paraId="1A97C1C2" w14:textId="77777777" w:rsidR="00372B4C" w:rsidRPr="00722312" w:rsidRDefault="00372B4C" w:rsidP="005668B1">
                            <w:pPr>
                              <w:pStyle w:val="Sansinterligne"/>
                              <w:jc w:val="center"/>
                              <w:rPr>
                                <w:b/>
                                <w:caps/>
                                <w:color w:val="FFFFFF"/>
                                <w:sz w:val="24"/>
                                <w:szCs w:val="24"/>
                              </w:rPr>
                            </w:pPr>
                          </w:p>
                          <w:p w14:paraId="4AF0EA5F" w14:textId="58464F4A" w:rsidR="00372B4C" w:rsidRPr="00B779B9" w:rsidRDefault="00372B4C" w:rsidP="00F1754D">
                            <w:pPr>
                              <w:pStyle w:val="Sansinterligne"/>
                              <w:jc w:val="center"/>
                              <w:rPr>
                                <w:b/>
                                <w:color w:val="FFFFFF" w:themeColor="background1"/>
                                <w:sz w:val="28"/>
                                <w:szCs w:val="28"/>
                              </w:rPr>
                            </w:pPr>
                            <w:r w:rsidRPr="00AF2018">
                              <w:rPr>
                                <w:b/>
                                <w:color w:val="FFFFFF" w:themeColor="background1"/>
                                <w:sz w:val="28"/>
                                <w:szCs w:val="28"/>
                              </w:rPr>
                              <w:t xml:space="preserve">FOURNITURE </w:t>
                            </w:r>
                            <w:r>
                              <w:rPr>
                                <w:b/>
                                <w:color w:val="FFFFFF" w:themeColor="background1"/>
                                <w:sz w:val="28"/>
                                <w:szCs w:val="28"/>
                              </w:rPr>
                              <w:t>DE PRODUITS SPECIFIQUES DE MAINTENANCE, FOURNITURE DE PLANTES ET PRODUITS HORTICOLES POUR LES</w:t>
                            </w:r>
                            <w:r w:rsidRPr="00B779B9">
                              <w:rPr>
                                <w:b/>
                                <w:color w:val="FFFFFF" w:themeColor="background1"/>
                                <w:sz w:val="28"/>
                                <w:szCs w:val="28"/>
                              </w:rPr>
                              <w:t xml:space="preserve"> ETABLISSEMENTS</w:t>
                            </w:r>
                            <w:r>
                              <w:rPr>
                                <w:b/>
                                <w:color w:val="FFFFFF" w:themeColor="background1"/>
                                <w:sz w:val="28"/>
                                <w:szCs w:val="28"/>
                              </w:rPr>
                              <w:t xml:space="preserve"> MEMBRES</w:t>
                            </w:r>
                            <w:r w:rsidRPr="00B779B9">
                              <w:rPr>
                                <w:b/>
                                <w:color w:val="FFFFFF" w:themeColor="background1"/>
                                <w:sz w:val="28"/>
                                <w:szCs w:val="28"/>
                              </w:rPr>
                              <w:t xml:space="preserve"> DU</w:t>
                            </w:r>
                          </w:p>
                          <w:p w14:paraId="175C0F83" w14:textId="77777777" w:rsidR="00372B4C" w:rsidRPr="00D252DA" w:rsidRDefault="00372B4C" w:rsidP="00F1754D">
                            <w:pPr>
                              <w:pStyle w:val="Sansinterligne"/>
                              <w:jc w:val="center"/>
                              <w:rPr>
                                <w:b/>
                                <w:smallCaps/>
                                <w:color w:val="FFFFFF"/>
                                <w:sz w:val="24"/>
                                <w:szCs w:val="24"/>
                                <w:u w:val="single"/>
                              </w:rPr>
                            </w:pPr>
                            <w:r w:rsidRPr="00F1754D">
                              <w:rPr>
                                <w:b/>
                                <w:smallCaps/>
                                <w:color w:val="FFFFFF"/>
                                <w:sz w:val="28"/>
                                <w:szCs w:val="28"/>
                              </w:rPr>
                              <w:t xml:space="preserve">  « GHT ROUEN CŒUR DE SEINE »</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4F00901" id="_x0000_s1027" type="#_x0000_t202" style="position:absolute;left:0;text-align:left;margin-left:268.8pt;margin-top:477.65pt;width:224.4pt;height:260.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" filled="f" stroked="f">
                <v:textbox>
                  <w:txbxContent>
                    <w:p w14:paraId="23783E1D" w14:textId="77777777" w:rsidR="00372B4C" w:rsidRDefault="00372B4C" w:rsidP="005668B1"/>
                    <w:p w14:paraId="56F39768" w14:textId="77777777" w:rsidR="00372B4C" w:rsidRPr="00D252DA" w:rsidRDefault="00372B4C" w:rsidP="00D252DA">
                      <w:pPr>
                        <w:pStyle w:val="Sansinterligne"/>
                        <w:jc w:val="center"/>
                        <w:rPr>
                          <w:b/>
                          <w:smallCaps/>
                          <w:color w:val="FFFFFF"/>
                          <w:sz w:val="24"/>
                          <w:szCs w:val="24"/>
                        </w:rPr>
                      </w:pPr>
                      <w:r w:rsidRPr="00D252DA">
                        <w:rPr>
                          <w:b/>
                          <w:caps/>
                          <w:color w:val="FFFFFF"/>
                          <w:sz w:val="24"/>
                          <w:szCs w:val="24"/>
                        </w:rPr>
                        <w:t>P</w:t>
                      </w:r>
                      <w:r w:rsidRPr="00D252DA">
                        <w:rPr>
                          <w:b/>
                          <w:smallCaps/>
                          <w:color w:val="FFFFFF"/>
                          <w:sz w:val="24"/>
                          <w:szCs w:val="24"/>
                        </w:rPr>
                        <w:t>rocédure d’appel d’offres ouvert</w:t>
                      </w:r>
                    </w:p>
                    <w:p w14:paraId="5A044573" w14:textId="77777777" w:rsidR="00372B4C" w:rsidRDefault="00372B4C" w:rsidP="00D252DA">
                      <w:pPr>
                        <w:pStyle w:val="Sansinterligne"/>
                        <w:jc w:val="center"/>
                        <w:rPr>
                          <w:b/>
                          <w:smallCaps/>
                          <w:color w:val="FFFFFF"/>
                          <w:sz w:val="24"/>
                          <w:szCs w:val="24"/>
                        </w:rPr>
                      </w:pPr>
                      <w:r>
                        <w:rPr>
                          <w:b/>
                          <w:smallCaps/>
                          <w:color w:val="FFFFFF"/>
                          <w:sz w:val="24"/>
                          <w:szCs w:val="24"/>
                        </w:rPr>
                        <w:t xml:space="preserve">Articles R.2124-1 a 2 et R.2161-1 à 5 </w:t>
                      </w:r>
                    </w:p>
                    <w:p w14:paraId="70E9305B" w14:textId="77777777" w:rsidR="00372B4C" w:rsidRPr="00D252DA" w:rsidRDefault="00372B4C" w:rsidP="00D252DA">
                      <w:pPr>
                        <w:pStyle w:val="Sansinterligne"/>
                        <w:jc w:val="center"/>
                        <w:rPr>
                          <w:b/>
                          <w:smallCaps/>
                          <w:color w:val="FFFFFF"/>
                          <w:sz w:val="24"/>
                          <w:szCs w:val="24"/>
                        </w:rPr>
                      </w:pPr>
                      <w:r>
                        <w:rPr>
                          <w:b/>
                          <w:smallCaps/>
                          <w:color w:val="FFFFFF"/>
                          <w:sz w:val="24"/>
                          <w:szCs w:val="24"/>
                        </w:rPr>
                        <w:t>du Code de la commande publique</w:t>
                      </w:r>
                      <w:r w:rsidRPr="00D252DA">
                        <w:rPr>
                          <w:b/>
                          <w:smallCaps/>
                          <w:color w:val="FFFFFF"/>
                          <w:sz w:val="24"/>
                          <w:szCs w:val="24"/>
                        </w:rPr>
                        <w:t xml:space="preserve"> </w:t>
                      </w:r>
                    </w:p>
                    <w:p w14:paraId="3CF0FC42" w14:textId="77777777" w:rsidR="00372B4C" w:rsidRPr="00722312" w:rsidRDefault="00372B4C" w:rsidP="005668B1">
                      <w:pPr>
                        <w:pStyle w:val="Sansinterligne"/>
                        <w:jc w:val="center"/>
                        <w:rPr>
                          <w:b/>
                          <w:caps/>
                          <w:color w:val="FFFFFF"/>
                          <w:sz w:val="24"/>
                          <w:szCs w:val="24"/>
                        </w:rPr>
                      </w:pPr>
                    </w:p>
                    <w:p w14:paraId="040A4AB8" w14:textId="77777777" w:rsidR="00372B4C" w:rsidRPr="00722312" w:rsidRDefault="00372B4C" w:rsidP="005668B1">
                      <w:pPr>
                        <w:pStyle w:val="Sansinterligne"/>
                        <w:jc w:val="center"/>
                        <w:rPr>
                          <w:b/>
                          <w:smallCaps/>
                          <w:color w:val="FFFFFF"/>
                          <w:sz w:val="24"/>
                          <w:szCs w:val="24"/>
                        </w:rPr>
                      </w:pPr>
                      <w:r w:rsidRPr="00722312">
                        <w:rPr>
                          <w:b/>
                          <w:caps/>
                          <w:color w:val="FFFFFF"/>
                          <w:sz w:val="24"/>
                          <w:szCs w:val="24"/>
                        </w:rPr>
                        <w:t>M</w:t>
                      </w:r>
                      <w:r>
                        <w:rPr>
                          <w:b/>
                          <w:smallCaps/>
                          <w:color w:val="FFFFFF"/>
                          <w:sz w:val="24"/>
                          <w:szCs w:val="24"/>
                        </w:rPr>
                        <w:t>arché public de Fournitures</w:t>
                      </w:r>
                    </w:p>
                    <w:p w14:paraId="19E1270C" w14:textId="77777777" w:rsidR="00372B4C" w:rsidRPr="00722312" w:rsidRDefault="00372B4C" w:rsidP="005668B1">
                      <w:pPr>
                        <w:pStyle w:val="Sansinterligne"/>
                        <w:jc w:val="center"/>
                        <w:rPr>
                          <w:b/>
                          <w:caps/>
                          <w:color w:val="FFFFFF"/>
                          <w:sz w:val="24"/>
                          <w:szCs w:val="24"/>
                        </w:rPr>
                      </w:pPr>
                    </w:p>
                    <w:p w14:paraId="6DA3C5A8" w14:textId="77777777" w:rsidR="00372B4C" w:rsidRPr="00BC3B85" w:rsidRDefault="00372B4C" w:rsidP="005668B1">
                      <w:pPr>
                        <w:pStyle w:val="Sansinterligne"/>
                        <w:jc w:val="center"/>
                        <w:rPr>
                          <w:b/>
                          <w:i/>
                          <w:smallCaps/>
                          <w:color w:val="8DB3E2" w:themeColor="text2" w:themeTint="66"/>
                          <w:sz w:val="32"/>
                          <w:szCs w:val="32"/>
                        </w:rPr>
                      </w:pPr>
                      <w:r w:rsidRPr="00BC3B85">
                        <w:rPr>
                          <w:b/>
                          <w:i/>
                          <w:smallCaps/>
                          <w:color w:val="8DB3E2" w:themeColor="text2" w:themeTint="66"/>
                          <w:sz w:val="32"/>
                          <w:szCs w:val="32"/>
                        </w:rPr>
                        <w:t xml:space="preserve">Règlement de la consultation </w:t>
                      </w:r>
                    </w:p>
                    <w:p w14:paraId="3EE2B71E" w14:textId="77777777" w:rsidR="00372B4C" w:rsidRPr="00584F08" w:rsidRDefault="00372B4C" w:rsidP="005668B1">
                      <w:pPr>
                        <w:pStyle w:val="Sansinterligne"/>
                        <w:jc w:val="center"/>
                        <w:rPr>
                          <w:b/>
                          <w:caps/>
                          <w:color w:val="8DB3E2" w:themeColor="text2" w:themeTint="66"/>
                          <w:sz w:val="24"/>
                          <w:szCs w:val="24"/>
                        </w:rPr>
                      </w:pPr>
                      <w:r w:rsidRPr="00584F08">
                        <w:rPr>
                          <w:b/>
                          <w:caps/>
                          <w:color w:val="8DB3E2" w:themeColor="text2" w:themeTint="66"/>
                          <w:sz w:val="24"/>
                          <w:szCs w:val="24"/>
                        </w:rPr>
                        <w:t xml:space="preserve"> (RC)</w:t>
                      </w:r>
                    </w:p>
                    <w:p w14:paraId="1A97C1C2" w14:textId="77777777" w:rsidR="00372B4C" w:rsidRPr="00722312" w:rsidRDefault="00372B4C" w:rsidP="005668B1">
                      <w:pPr>
                        <w:pStyle w:val="Sansinterligne"/>
                        <w:jc w:val="center"/>
                        <w:rPr>
                          <w:b/>
                          <w:caps/>
                          <w:color w:val="FFFFFF"/>
                          <w:sz w:val="24"/>
                          <w:szCs w:val="24"/>
                        </w:rPr>
                      </w:pPr>
                    </w:p>
                    <w:p w14:paraId="4AF0EA5F" w14:textId="58464F4A" w:rsidR="00372B4C" w:rsidRPr="00B779B9" w:rsidRDefault="00372B4C" w:rsidP="00F1754D">
                      <w:pPr>
                        <w:pStyle w:val="Sansinterligne"/>
                        <w:jc w:val="center"/>
                        <w:rPr>
                          <w:b/>
                          <w:color w:val="FFFFFF" w:themeColor="background1"/>
                          <w:sz w:val="28"/>
                          <w:szCs w:val="28"/>
                        </w:rPr>
                      </w:pPr>
                      <w:r w:rsidRPr="00AF2018">
                        <w:rPr>
                          <w:b/>
                          <w:color w:val="FFFFFF" w:themeColor="background1"/>
                          <w:sz w:val="28"/>
                          <w:szCs w:val="28"/>
                        </w:rPr>
                        <w:t xml:space="preserve">FOURNITURE </w:t>
                      </w:r>
                      <w:r>
                        <w:rPr>
                          <w:b/>
                          <w:color w:val="FFFFFF" w:themeColor="background1"/>
                          <w:sz w:val="28"/>
                          <w:szCs w:val="28"/>
                        </w:rPr>
                        <w:t>DE PRODUITS SPECIFIQUES DE MAINTENANCE, FOURNITURE DE PLANTES ET PRODUITS HORTICOLES POUR LES</w:t>
                      </w:r>
                      <w:r w:rsidRPr="00B779B9">
                        <w:rPr>
                          <w:b/>
                          <w:color w:val="FFFFFF" w:themeColor="background1"/>
                          <w:sz w:val="28"/>
                          <w:szCs w:val="28"/>
                        </w:rPr>
                        <w:t xml:space="preserve"> ETABLISSEMENTS</w:t>
                      </w:r>
                      <w:r>
                        <w:rPr>
                          <w:b/>
                          <w:color w:val="FFFFFF" w:themeColor="background1"/>
                          <w:sz w:val="28"/>
                          <w:szCs w:val="28"/>
                        </w:rPr>
                        <w:t xml:space="preserve"> MEMBRES</w:t>
                      </w:r>
                      <w:r w:rsidRPr="00B779B9">
                        <w:rPr>
                          <w:b/>
                          <w:color w:val="FFFFFF" w:themeColor="background1"/>
                          <w:sz w:val="28"/>
                          <w:szCs w:val="28"/>
                        </w:rPr>
                        <w:t xml:space="preserve"> DU</w:t>
                      </w:r>
                    </w:p>
                    <w:p w14:paraId="175C0F83" w14:textId="77777777" w:rsidR="00372B4C" w:rsidRPr="00D252DA" w:rsidRDefault="00372B4C" w:rsidP="00F1754D">
                      <w:pPr>
                        <w:pStyle w:val="Sansinterligne"/>
                        <w:jc w:val="center"/>
                        <w:rPr>
                          <w:b/>
                          <w:smallCaps/>
                          <w:color w:val="FFFFFF"/>
                          <w:sz w:val="24"/>
                          <w:szCs w:val="24"/>
                          <w:u w:val="single"/>
                        </w:rPr>
                      </w:pPr>
                      <w:r w:rsidRPr="00F1754D">
                        <w:rPr>
                          <w:b/>
                          <w:smallCaps/>
                          <w:color w:val="FFFFFF"/>
                          <w:sz w:val="28"/>
                          <w:szCs w:val="28"/>
                        </w:rPr>
                        <w:t xml:space="preserve">  « GHT ROUEN CŒUR DE SEINE »</w:t>
                      </w:r>
                    </w:p>
                  </w:txbxContent>
                </v:textbox>
              </v:shape>
            </w:pict>
          </mc:Fallback>
        </mc:AlternateContent>
      </w:r>
      <w:r w:rsidR="00B07B4E" w:rsidRPr="004340A4">
        <w:br w:type="page"/>
      </w:r>
      <w:r w:rsidR="00B07B4E" w:rsidRPr="005412B3">
        <w:rPr>
          <w:rFonts w:ascii="Calibri" w:hAnsi="Calibri"/>
          <w:b/>
          <w:sz w:val="32"/>
          <w:szCs w:val="32"/>
        </w:rPr>
        <w:lastRenderedPageBreak/>
        <w:t>SOMMAIRE</w:t>
      </w:r>
    </w:p>
    <w:p w14:paraId="5D62DE83" w14:textId="77777777" w:rsidR="00B07B4E" w:rsidRPr="004F57EE" w:rsidRDefault="00B07B4E" w:rsidP="00C14588">
      <w:pPr>
        <w:rPr>
          <w:rFonts w:ascii="Calibri" w:hAnsi="Calibri" w:cs="Arial"/>
          <w:sz w:val="20"/>
          <w:szCs w:val="20"/>
        </w:rPr>
      </w:pPr>
    </w:p>
    <w:p w14:paraId="3B7544AE" w14:textId="4467DF7A" w:rsidR="00C61808" w:rsidRDefault="00A45DF4">
      <w:pPr>
        <w:pStyle w:val="TM1"/>
        <w:rPr>
          <w:rFonts w:asciiTheme="minorHAnsi" w:eastAsiaTheme="minorEastAsia" w:hAnsiTheme="minorHAnsi" w:cstheme="minorBidi"/>
          <w:b w:val="0"/>
          <w:bCs w:val="0"/>
          <w:caps w:val="0"/>
        </w:rPr>
      </w:pPr>
      <w:r w:rsidRPr="005412B3">
        <w:rPr>
          <w:rFonts w:asciiTheme="minorHAnsi" w:hAnsiTheme="minorHAnsi"/>
        </w:rPr>
        <w:fldChar w:fldCharType="begin"/>
      </w:r>
      <w:r w:rsidR="00B07B4E" w:rsidRPr="005412B3">
        <w:rPr>
          <w:rFonts w:asciiTheme="minorHAnsi" w:hAnsiTheme="minorHAnsi"/>
        </w:rPr>
        <w:instrText xml:space="preserve"> TOC \o "1-2" \h \z </w:instrText>
      </w:r>
      <w:r w:rsidRPr="005412B3">
        <w:rPr>
          <w:rFonts w:asciiTheme="minorHAnsi" w:hAnsiTheme="minorHAnsi"/>
        </w:rPr>
        <w:fldChar w:fldCharType="separate"/>
      </w:r>
      <w:hyperlink w:anchor="_Toc87951910" w:history="1">
        <w:r w:rsidR="00C61808" w:rsidRPr="0028618B">
          <w:rPr>
            <w:rStyle w:val="Lienhypertexte"/>
            <w:rFonts w:ascii="Calibri" w:hAnsi="Calibri"/>
          </w:rPr>
          <w:t>ARTICLE 1 - objet de la consultation</w:t>
        </w:r>
        <w:r w:rsidR="00C61808">
          <w:rPr>
            <w:webHidden/>
          </w:rPr>
          <w:tab/>
        </w:r>
        <w:r w:rsidR="00C61808">
          <w:rPr>
            <w:webHidden/>
          </w:rPr>
          <w:fldChar w:fldCharType="begin"/>
        </w:r>
        <w:r w:rsidR="00C61808">
          <w:rPr>
            <w:webHidden/>
          </w:rPr>
          <w:instrText xml:space="preserve"> PAGEREF _Toc87951910 \h </w:instrText>
        </w:r>
        <w:r w:rsidR="00C61808">
          <w:rPr>
            <w:webHidden/>
          </w:rPr>
        </w:r>
        <w:r w:rsidR="00C61808">
          <w:rPr>
            <w:webHidden/>
          </w:rPr>
          <w:fldChar w:fldCharType="separate"/>
        </w:r>
        <w:r w:rsidR="000E7620">
          <w:rPr>
            <w:webHidden/>
          </w:rPr>
          <w:t>3</w:t>
        </w:r>
        <w:r w:rsidR="00C61808">
          <w:rPr>
            <w:webHidden/>
          </w:rPr>
          <w:fldChar w:fldCharType="end"/>
        </w:r>
      </w:hyperlink>
    </w:p>
    <w:p w14:paraId="1CD88B40" w14:textId="450E6F2F" w:rsidR="00C61808" w:rsidRDefault="00F531D7">
      <w:pPr>
        <w:pStyle w:val="TM1"/>
        <w:rPr>
          <w:rFonts w:asciiTheme="minorHAnsi" w:eastAsiaTheme="minorEastAsia" w:hAnsiTheme="minorHAnsi" w:cstheme="minorBidi"/>
          <w:b w:val="0"/>
          <w:bCs w:val="0"/>
          <w:caps w:val="0"/>
        </w:rPr>
      </w:pPr>
      <w:hyperlink w:anchor="_Toc87951911" w:history="1">
        <w:r w:rsidR="00C61808" w:rsidRPr="0028618B">
          <w:rPr>
            <w:rStyle w:val="Lienhypertexte"/>
            <w:rFonts w:ascii="Calibri" w:hAnsi="Calibri"/>
          </w:rPr>
          <w:t>ARTICLE 2 - ETENDUE de LA consultation</w:t>
        </w:r>
        <w:r w:rsidR="00C61808">
          <w:rPr>
            <w:webHidden/>
          </w:rPr>
          <w:tab/>
        </w:r>
        <w:r w:rsidR="00C61808">
          <w:rPr>
            <w:webHidden/>
          </w:rPr>
          <w:fldChar w:fldCharType="begin"/>
        </w:r>
        <w:r w:rsidR="00C61808">
          <w:rPr>
            <w:webHidden/>
          </w:rPr>
          <w:instrText xml:space="preserve"> PAGEREF _Toc87951911 \h </w:instrText>
        </w:r>
        <w:r w:rsidR="00C61808">
          <w:rPr>
            <w:webHidden/>
          </w:rPr>
        </w:r>
        <w:r w:rsidR="00C61808">
          <w:rPr>
            <w:webHidden/>
          </w:rPr>
          <w:fldChar w:fldCharType="separate"/>
        </w:r>
        <w:r w:rsidR="000E7620">
          <w:rPr>
            <w:webHidden/>
          </w:rPr>
          <w:t>3</w:t>
        </w:r>
        <w:r w:rsidR="00C61808">
          <w:rPr>
            <w:webHidden/>
          </w:rPr>
          <w:fldChar w:fldCharType="end"/>
        </w:r>
      </w:hyperlink>
    </w:p>
    <w:p w14:paraId="3A62C707" w14:textId="172DB650" w:rsidR="00C61808" w:rsidRDefault="00F531D7">
      <w:pPr>
        <w:pStyle w:val="TM2"/>
        <w:tabs>
          <w:tab w:val="right" w:leader="dot" w:pos="9628"/>
        </w:tabs>
        <w:rPr>
          <w:rFonts w:asciiTheme="minorHAnsi" w:eastAsiaTheme="minorEastAsia" w:hAnsiTheme="minorHAnsi" w:cstheme="minorBidi"/>
          <w:noProof/>
        </w:rPr>
      </w:pPr>
      <w:hyperlink w:anchor="_Toc87951912" w:history="1">
        <w:r w:rsidR="00C61808" w:rsidRPr="0028618B">
          <w:rPr>
            <w:rStyle w:val="Lienhypertexte"/>
            <w:noProof/>
          </w:rPr>
          <w:t>2.1 - Procédure de mise en concurrence</w:t>
        </w:r>
        <w:r w:rsidR="00C61808">
          <w:rPr>
            <w:noProof/>
            <w:webHidden/>
          </w:rPr>
          <w:tab/>
        </w:r>
        <w:r w:rsidR="00C61808">
          <w:rPr>
            <w:noProof/>
            <w:webHidden/>
          </w:rPr>
          <w:fldChar w:fldCharType="begin"/>
        </w:r>
        <w:r w:rsidR="00C61808">
          <w:rPr>
            <w:noProof/>
            <w:webHidden/>
          </w:rPr>
          <w:instrText xml:space="preserve"> PAGEREF _Toc87951912 \h </w:instrText>
        </w:r>
        <w:r w:rsidR="00C61808">
          <w:rPr>
            <w:noProof/>
            <w:webHidden/>
          </w:rPr>
        </w:r>
        <w:r w:rsidR="00C61808">
          <w:rPr>
            <w:noProof/>
            <w:webHidden/>
          </w:rPr>
          <w:fldChar w:fldCharType="separate"/>
        </w:r>
        <w:r w:rsidR="000E7620">
          <w:rPr>
            <w:noProof/>
            <w:webHidden/>
          </w:rPr>
          <w:t>3</w:t>
        </w:r>
        <w:r w:rsidR="00C61808">
          <w:rPr>
            <w:noProof/>
            <w:webHidden/>
          </w:rPr>
          <w:fldChar w:fldCharType="end"/>
        </w:r>
      </w:hyperlink>
    </w:p>
    <w:p w14:paraId="7A7A3AE5" w14:textId="58B4FEBA" w:rsidR="00C61808" w:rsidRDefault="00F531D7">
      <w:pPr>
        <w:pStyle w:val="TM2"/>
        <w:tabs>
          <w:tab w:val="right" w:leader="dot" w:pos="9628"/>
        </w:tabs>
        <w:rPr>
          <w:rFonts w:asciiTheme="minorHAnsi" w:eastAsiaTheme="minorEastAsia" w:hAnsiTheme="minorHAnsi" w:cstheme="minorBidi"/>
          <w:noProof/>
        </w:rPr>
      </w:pPr>
      <w:hyperlink w:anchor="_Toc87951913" w:history="1">
        <w:r w:rsidR="00C61808" w:rsidRPr="0028618B">
          <w:rPr>
            <w:rStyle w:val="Lienhypertexte"/>
            <w:noProof/>
          </w:rPr>
          <w:t>2.2 - Type de marché</w:t>
        </w:r>
        <w:r w:rsidR="00C61808">
          <w:rPr>
            <w:noProof/>
            <w:webHidden/>
          </w:rPr>
          <w:tab/>
        </w:r>
        <w:r w:rsidR="00C61808">
          <w:rPr>
            <w:noProof/>
            <w:webHidden/>
          </w:rPr>
          <w:fldChar w:fldCharType="begin"/>
        </w:r>
        <w:r w:rsidR="00C61808">
          <w:rPr>
            <w:noProof/>
            <w:webHidden/>
          </w:rPr>
          <w:instrText xml:space="preserve"> PAGEREF _Toc87951913 \h </w:instrText>
        </w:r>
        <w:r w:rsidR="00C61808">
          <w:rPr>
            <w:noProof/>
            <w:webHidden/>
          </w:rPr>
        </w:r>
        <w:r w:rsidR="00C61808">
          <w:rPr>
            <w:noProof/>
            <w:webHidden/>
          </w:rPr>
          <w:fldChar w:fldCharType="separate"/>
        </w:r>
        <w:r w:rsidR="000E7620">
          <w:rPr>
            <w:noProof/>
            <w:webHidden/>
          </w:rPr>
          <w:t>3</w:t>
        </w:r>
        <w:r w:rsidR="00C61808">
          <w:rPr>
            <w:noProof/>
            <w:webHidden/>
          </w:rPr>
          <w:fldChar w:fldCharType="end"/>
        </w:r>
      </w:hyperlink>
    </w:p>
    <w:p w14:paraId="3E325DD9" w14:textId="4E4C764E" w:rsidR="00C61808" w:rsidRDefault="00F531D7">
      <w:pPr>
        <w:pStyle w:val="TM2"/>
        <w:tabs>
          <w:tab w:val="right" w:leader="dot" w:pos="9628"/>
        </w:tabs>
        <w:rPr>
          <w:rFonts w:asciiTheme="minorHAnsi" w:eastAsiaTheme="minorEastAsia" w:hAnsiTheme="minorHAnsi" w:cstheme="minorBidi"/>
          <w:noProof/>
        </w:rPr>
      </w:pPr>
      <w:hyperlink w:anchor="_Toc87951914" w:history="1">
        <w:r w:rsidR="00C61808" w:rsidRPr="0028618B">
          <w:rPr>
            <w:rStyle w:val="Lienhypertexte"/>
            <w:noProof/>
          </w:rPr>
          <w:t>2.3 - Allotissement</w:t>
        </w:r>
        <w:r w:rsidR="00C61808">
          <w:rPr>
            <w:noProof/>
            <w:webHidden/>
          </w:rPr>
          <w:tab/>
        </w:r>
        <w:r w:rsidR="00C61808">
          <w:rPr>
            <w:noProof/>
            <w:webHidden/>
          </w:rPr>
          <w:fldChar w:fldCharType="begin"/>
        </w:r>
        <w:r w:rsidR="00C61808">
          <w:rPr>
            <w:noProof/>
            <w:webHidden/>
          </w:rPr>
          <w:instrText xml:space="preserve"> PAGEREF _Toc87951914 \h </w:instrText>
        </w:r>
        <w:r w:rsidR="00C61808">
          <w:rPr>
            <w:noProof/>
            <w:webHidden/>
          </w:rPr>
        </w:r>
        <w:r w:rsidR="00C61808">
          <w:rPr>
            <w:noProof/>
            <w:webHidden/>
          </w:rPr>
          <w:fldChar w:fldCharType="separate"/>
        </w:r>
        <w:r w:rsidR="000E7620">
          <w:rPr>
            <w:noProof/>
            <w:webHidden/>
          </w:rPr>
          <w:t>3</w:t>
        </w:r>
        <w:r w:rsidR="00C61808">
          <w:rPr>
            <w:noProof/>
            <w:webHidden/>
          </w:rPr>
          <w:fldChar w:fldCharType="end"/>
        </w:r>
      </w:hyperlink>
    </w:p>
    <w:p w14:paraId="2D473502" w14:textId="0E6F7A39" w:rsidR="00C61808" w:rsidRDefault="00F531D7">
      <w:pPr>
        <w:pStyle w:val="TM2"/>
        <w:tabs>
          <w:tab w:val="right" w:leader="dot" w:pos="9628"/>
        </w:tabs>
        <w:rPr>
          <w:rFonts w:asciiTheme="minorHAnsi" w:eastAsiaTheme="minorEastAsia" w:hAnsiTheme="minorHAnsi" w:cstheme="minorBidi"/>
          <w:noProof/>
        </w:rPr>
      </w:pPr>
      <w:hyperlink w:anchor="_Toc87951915" w:history="1">
        <w:r w:rsidR="00C61808" w:rsidRPr="0028618B">
          <w:rPr>
            <w:rStyle w:val="Lienhypertexte"/>
            <w:noProof/>
          </w:rPr>
          <w:t>2.4 - Forme du marché public</w:t>
        </w:r>
        <w:r w:rsidR="00C61808">
          <w:rPr>
            <w:noProof/>
            <w:webHidden/>
          </w:rPr>
          <w:tab/>
        </w:r>
        <w:r w:rsidR="00C61808">
          <w:rPr>
            <w:noProof/>
            <w:webHidden/>
          </w:rPr>
          <w:fldChar w:fldCharType="begin"/>
        </w:r>
        <w:r w:rsidR="00C61808">
          <w:rPr>
            <w:noProof/>
            <w:webHidden/>
          </w:rPr>
          <w:instrText xml:space="preserve"> PAGEREF _Toc87951915 \h </w:instrText>
        </w:r>
        <w:r w:rsidR="00C61808">
          <w:rPr>
            <w:noProof/>
            <w:webHidden/>
          </w:rPr>
        </w:r>
        <w:r w:rsidR="00C61808">
          <w:rPr>
            <w:noProof/>
            <w:webHidden/>
          </w:rPr>
          <w:fldChar w:fldCharType="separate"/>
        </w:r>
        <w:r w:rsidR="000E7620">
          <w:rPr>
            <w:noProof/>
            <w:webHidden/>
          </w:rPr>
          <w:t>3</w:t>
        </w:r>
        <w:r w:rsidR="00C61808">
          <w:rPr>
            <w:noProof/>
            <w:webHidden/>
          </w:rPr>
          <w:fldChar w:fldCharType="end"/>
        </w:r>
      </w:hyperlink>
    </w:p>
    <w:p w14:paraId="1FC96C23" w14:textId="40871908" w:rsidR="00C61808" w:rsidRDefault="00F531D7">
      <w:pPr>
        <w:pStyle w:val="TM2"/>
        <w:tabs>
          <w:tab w:val="right" w:leader="dot" w:pos="9628"/>
        </w:tabs>
        <w:rPr>
          <w:rFonts w:asciiTheme="minorHAnsi" w:eastAsiaTheme="minorEastAsia" w:hAnsiTheme="minorHAnsi" w:cstheme="minorBidi"/>
          <w:noProof/>
        </w:rPr>
      </w:pPr>
      <w:hyperlink w:anchor="_Toc87951916" w:history="1">
        <w:r w:rsidR="00C61808" w:rsidRPr="0028618B">
          <w:rPr>
            <w:rStyle w:val="Lienhypertexte"/>
            <w:noProof/>
          </w:rPr>
          <w:t>2.5 - Durée du marché</w:t>
        </w:r>
        <w:r w:rsidR="00C61808">
          <w:rPr>
            <w:noProof/>
            <w:webHidden/>
          </w:rPr>
          <w:tab/>
        </w:r>
        <w:r w:rsidR="00C61808">
          <w:rPr>
            <w:noProof/>
            <w:webHidden/>
          </w:rPr>
          <w:fldChar w:fldCharType="begin"/>
        </w:r>
        <w:r w:rsidR="00C61808">
          <w:rPr>
            <w:noProof/>
            <w:webHidden/>
          </w:rPr>
          <w:instrText xml:space="preserve"> PAGEREF _Toc87951916 \h </w:instrText>
        </w:r>
        <w:r w:rsidR="00C61808">
          <w:rPr>
            <w:noProof/>
            <w:webHidden/>
          </w:rPr>
        </w:r>
        <w:r w:rsidR="00C61808">
          <w:rPr>
            <w:noProof/>
            <w:webHidden/>
          </w:rPr>
          <w:fldChar w:fldCharType="separate"/>
        </w:r>
        <w:r w:rsidR="000E7620">
          <w:rPr>
            <w:noProof/>
            <w:webHidden/>
          </w:rPr>
          <w:t>4</w:t>
        </w:r>
        <w:r w:rsidR="00C61808">
          <w:rPr>
            <w:noProof/>
            <w:webHidden/>
          </w:rPr>
          <w:fldChar w:fldCharType="end"/>
        </w:r>
      </w:hyperlink>
    </w:p>
    <w:p w14:paraId="0D464F76" w14:textId="14B00142" w:rsidR="00C61808" w:rsidRDefault="00F531D7">
      <w:pPr>
        <w:pStyle w:val="TM2"/>
        <w:tabs>
          <w:tab w:val="right" w:leader="dot" w:pos="9628"/>
        </w:tabs>
        <w:rPr>
          <w:rFonts w:asciiTheme="minorHAnsi" w:eastAsiaTheme="minorEastAsia" w:hAnsiTheme="minorHAnsi" w:cstheme="minorBidi"/>
          <w:noProof/>
        </w:rPr>
      </w:pPr>
      <w:hyperlink w:anchor="_Toc87951917" w:history="1">
        <w:r w:rsidR="00C61808" w:rsidRPr="0028618B">
          <w:rPr>
            <w:rStyle w:val="Lienhypertexte"/>
            <w:noProof/>
          </w:rPr>
          <w:t>2.6 - Délais d’exécution</w:t>
        </w:r>
        <w:r w:rsidR="00C61808">
          <w:rPr>
            <w:noProof/>
            <w:webHidden/>
          </w:rPr>
          <w:tab/>
        </w:r>
        <w:r w:rsidR="00C61808">
          <w:rPr>
            <w:noProof/>
            <w:webHidden/>
          </w:rPr>
          <w:fldChar w:fldCharType="begin"/>
        </w:r>
        <w:r w:rsidR="00C61808">
          <w:rPr>
            <w:noProof/>
            <w:webHidden/>
          </w:rPr>
          <w:instrText xml:space="preserve"> PAGEREF _Toc87951917 \h </w:instrText>
        </w:r>
        <w:r w:rsidR="00C61808">
          <w:rPr>
            <w:noProof/>
            <w:webHidden/>
          </w:rPr>
        </w:r>
        <w:r w:rsidR="00C61808">
          <w:rPr>
            <w:noProof/>
            <w:webHidden/>
          </w:rPr>
          <w:fldChar w:fldCharType="separate"/>
        </w:r>
        <w:r w:rsidR="000E7620">
          <w:rPr>
            <w:noProof/>
            <w:webHidden/>
          </w:rPr>
          <w:t>4</w:t>
        </w:r>
        <w:r w:rsidR="00C61808">
          <w:rPr>
            <w:noProof/>
            <w:webHidden/>
          </w:rPr>
          <w:fldChar w:fldCharType="end"/>
        </w:r>
      </w:hyperlink>
    </w:p>
    <w:p w14:paraId="5D63260D" w14:textId="3CB32068" w:rsidR="00C61808" w:rsidRDefault="00F531D7">
      <w:pPr>
        <w:pStyle w:val="TM2"/>
        <w:tabs>
          <w:tab w:val="right" w:leader="dot" w:pos="9628"/>
        </w:tabs>
        <w:rPr>
          <w:rFonts w:asciiTheme="minorHAnsi" w:eastAsiaTheme="minorEastAsia" w:hAnsiTheme="minorHAnsi" w:cstheme="minorBidi"/>
          <w:noProof/>
        </w:rPr>
      </w:pPr>
      <w:hyperlink w:anchor="_Toc87951918" w:history="1">
        <w:r w:rsidR="00C61808" w:rsidRPr="0028618B">
          <w:rPr>
            <w:rStyle w:val="Lienhypertexte"/>
            <w:noProof/>
          </w:rPr>
          <w:t>2.7 - Lieu d’exécution</w:t>
        </w:r>
        <w:r w:rsidR="00C61808">
          <w:rPr>
            <w:noProof/>
            <w:webHidden/>
          </w:rPr>
          <w:tab/>
        </w:r>
        <w:r w:rsidR="00C61808">
          <w:rPr>
            <w:noProof/>
            <w:webHidden/>
          </w:rPr>
          <w:fldChar w:fldCharType="begin"/>
        </w:r>
        <w:r w:rsidR="00C61808">
          <w:rPr>
            <w:noProof/>
            <w:webHidden/>
          </w:rPr>
          <w:instrText xml:space="preserve"> PAGEREF _Toc87951918 \h </w:instrText>
        </w:r>
        <w:r w:rsidR="00C61808">
          <w:rPr>
            <w:noProof/>
            <w:webHidden/>
          </w:rPr>
        </w:r>
        <w:r w:rsidR="00C61808">
          <w:rPr>
            <w:noProof/>
            <w:webHidden/>
          </w:rPr>
          <w:fldChar w:fldCharType="separate"/>
        </w:r>
        <w:r w:rsidR="000E7620">
          <w:rPr>
            <w:noProof/>
            <w:webHidden/>
          </w:rPr>
          <w:t>4</w:t>
        </w:r>
        <w:r w:rsidR="00C61808">
          <w:rPr>
            <w:noProof/>
            <w:webHidden/>
          </w:rPr>
          <w:fldChar w:fldCharType="end"/>
        </w:r>
      </w:hyperlink>
    </w:p>
    <w:p w14:paraId="3FB7A5CD" w14:textId="71995690" w:rsidR="00C61808" w:rsidRDefault="00F531D7">
      <w:pPr>
        <w:pStyle w:val="TM2"/>
        <w:tabs>
          <w:tab w:val="right" w:leader="dot" w:pos="9628"/>
        </w:tabs>
        <w:rPr>
          <w:rFonts w:asciiTheme="minorHAnsi" w:eastAsiaTheme="minorEastAsia" w:hAnsiTheme="minorHAnsi" w:cstheme="minorBidi"/>
          <w:noProof/>
        </w:rPr>
      </w:pPr>
      <w:hyperlink w:anchor="_Toc87951919" w:history="1">
        <w:r w:rsidR="00C61808" w:rsidRPr="0028618B">
          <w:rPr>
            <w:rStyle w:val="Lienhypertexte"/>
            <w:noProof/>
          </w:rPr>
          <w:t>2.8 - Codes nomenclature CPV</w:t>
        </w:r>
        <w:r w:rsidR="00C61808">
          <w:rPr>
            <w:noProof/>
            <w:webHidden/>
          </w:rPr>
          <w:tab/>
        </w:r>
        <w:r w:rsidR="00C61808">
          <w:rPr>
            <w:noProof/>
            <w:webHidden/>
          </w:rPr>
          <w:fldChar w:fldCharType="begin"/>
        </w:r>
        <w:r w:rsidR="00C61808">
          <w:rPr>
            <w:noProof/>
            <w:webHidden/>
          </w:rPr>
          <w:instrText xml:space="preserve"> PAGEREF _Toc87951919 \h </w:instrText>
        </w:r>
        <w:r w:rsidR="00C61808">
          <w:rPr>
            <w:noProof/>
            <w:webHidden/>
          </w:rPr>
        </w:r>
        <w:r w:rsidR="00C61808">
          <w:rPr>
            <w:noProof/>
            <w:webHidden/>
          </w:rPr>
          <w:fldChar w:fldCharType="separate"/>
        </w:r>
        <w:r w:rsidR="000E7620">
          <w:rPr>
            <w:noProof/>
            <w:webHidden/>
          </w:rPr>
          <w:t>5</w:t>
        </w:r>
        <w:r w:rsidR="00C61808">
          <w:rPr>
            <w:noProof/>
            <w:webHidden/>
          </w:rPr>
          <w:fldChar w:fldCharType="end"/>
        </w:r>
      </w:hyperlink>
    </w:p>
    <w:p w14:paraId="03608497" w14:textId="28A4C276" w:rsidR="00C61808" w:rsidRDefault="00F531D7">
      <w:pPr>
        <w:pStyle w:val="TM1"/>
        <w:rPr>
          <w:rFonts w:asciiTheme="minorHAnsi" w:eastAsiaTheme="minorEastAsia" w:hAnsiTheme="minorHAnsi" w:cstheme="minorBidi"/>
          <w:b w:val="0"/>
          <w:bCs w:val="0"/>
          <w:caps w:val="0"/>
        </w:rPr>
      </w:pPr>
      <w:hyperlink w:anchor="_Toc87951920" w:history="1">
        <w:r w:rsidR="00C61808" w:rsidRPr="0028618B">
          <w:rPr>
            <w:rStyle w:val="Lienhypertexte"/>
            <w:rFonts w:ascii="Calibri" w:hAnsi="Calibri"/>
          </w:rPr>
          <w:t>ARTICLE 3 - Conditions de la consultation</w:t>
        </w:r>
        <w:r w:rsidR="00C61808">
          <w:rPr>
            <w:webHidden/>
          </w:rPr>
          <w:tab/>
        </w:r>
        <w:r w:rsidR="00C61808">
          <w:rPr>
            <w:webHidden/>
          </w:rPr>
          <w:fldChar w:fldCharType="begin"/>
        </w:r>
        <w:r w:rsidR="00C61808">
          <w:rPr>
            <w:webHidden/>
          </w:rPr>
          <w:instrText xml:space="preserve"> PAGEREF _Toc87951920 \h </w:instrText>
        </w:r>
        <w:r w:rsidR="00C61808">
          <w:rPr>
            <w:webHidden/>
          </w:rPr>
        </w:r>
        <w:r w:rsidR="00C61808">
          <w:rPr>
            <w:webHidden/>
          </w:rPr>
          <w:fldChar w:fldCharType="separate"/>
        </w:r>
        <w:r w:rsidR="000E7620">
          <w:rPr>
            <w:webHidden/>
          </w:rPr>
          <w:t>5</w:t>
        </w:r>
        <w:r w:rsidR="00C61808">
          <w:rPr>
            <w:webHidden/>
          </w:rPr>
          <w:fldChar w:fldCharType="end"/>
        </w:r>
      </w:hyperlink>
    </w:p>
    <w:p w14:paraId="28CB438A" w14:textId="48254A01" w:rsidR="00C61808" w:rsidRDefault="00F531D7">
      <w:pPr>
        <w:pStyle w:val="TM2"/>
        <w:tabs>
          <w:tab w:val="right" w:leader="dot" w:pos="9628"/>
        </w:tabs>
        <w:rPr>
          <w:rFonts w:asciiTheme="minorHAnsi" w:eastAsiaTheme="minorEastAsia" w:hAnsiTheme="minorHAnsi" w:cstheme="minorBidi"/>
          <w:noProof/>
        </w:rPr>
      </w:pPr>
      <w:hyperlink w:anchor="_Toc87951921" w:history="1">
        <w:r w:rsidR="00C61808" w:rsidRPr="0028618B">
          <w:rPr>
            <w:rStyle w:val="Lienhypertexte"/>
            <w:noProof/>
          </w:rPr>
          <w:t>3.1 - Variantes</w:t>
        </w:r>
        <w:r w:rsidR="00C61808">
          <w:rPr>
            <w:noProof/>
            <w:webHidden/>
          </w:rPr>
          <w:tab/>
        </w:r>
        <w:r w:rsidR="00C61808">
          <w:rPr>
            <w:noProof/>
            <w:webHidden/>
          </w:rPr>
          <w:fldChar w:fldCharType="begin"/>
        </w:r>
        <w:r w:rsidR="00C61808">
          <w:rPr>
            <w:noProof/>
            <w:webHidden/>
          </w:rPr>
          <w:instrText xml:space="preserve"> PAGEREF _Toc87951921 \h </w:instrText>
        </w:r>
        <w:r w:rsidR="00C61808">
          <w:rPr>
            <w:noProof/>
            <w:webHidden/>
          </w:rPr>
        </w:r>
        <w:r w:rsidR="00C61808">
          <w:rPr>
            <w:noProof/>
            <w:webHidden/>
          </w:rPr>
          <w:fldChar w:fldCharType="separate"/>
        </w:r>
        <w:r w:rsidR="000E7620">
          <w:rPr>
            <w:noProof/>
            <w:webHidden/>
          </w:rPr>
          <w:t>5</w:t>
        </w:r>
        <w:r w:rsidR="00C61808">
          <w:rPr>
            <w:noProof/>
            <w:webHidden/>
          </w:rPr>
          <w:fldChar w:fldCharType="end"/>
        </w:r>
      </w:hyperlink>
    </w:p>
    <w:p w14:paraId="18EABED5" w14:textId="3E9A235E" w:rsidR="00C61808" w:rsidRDefault="00F531D7">
      <w:pPr>
        <w:pStyle w:val="TM2"/>
        <w:tabs>
          <w:tab w:val="right" w:leader="dot" w:pos="9628"/>
        </w:tabs>
        <w:rPr>
          <w:rFonts w:asciiTheme="minorHAnsi" w:eastAsiaTheme="minorEastAsia" w:hAnsiTheme="minorHAnsi" w:cstheme="minorBidi"/>
          <w:noProof/>
        </w:rPr>
      </w:pPr>
      <w:hyperlink w:anchor="_Toc87951922" w:history="1">
        <w:r w:rsidR="00C61808" w:rsidRPr="0028618B">
          <w:rPr>
            <w:rStyle w:val="Lienhypertexte"/>
            <w:noProof/>
            <w:snapToGrid w:val="0"/>
          </w:rPr>
          <w:t>3.2 - Prestations supplémentaires éventuelles (PSE)</w:t>
        </w:r>
        <w:r w:rsidR="00C61808">
          <w:rPr>
            <w:noProof/>
            <w:webHidden/>
          </w:rPr>
          <w:tab/>
        </w:r>
        <w:r w:rsidR="00C61808">
          <w:rPr>
            <w:noProof/>
            <w:webHidden/>
          </w:rPr>
          <w:fldChar w:fldCharType="begin"/>
        </w:r>
        <w:r w:rsidR="00C61808">
          <w:rPr>
            <w:noProof/>
            <w:webHidden/>
          </w:rPr>
          <w:instrText xml:space="preserve"> PAGEREF _Toc87951922 \h </w:instrText>
        </w:r>
        <w:r w:rsidR="00C61808">
          <w:rPr>
            <w:noProof/>
            <w:webHidden/>
          </w:rPr>
        </w:r>
        <w:r w:rsidR="00C61808">
          <w:rPr>
            <w:noProof/>
            <w:webHidden/>
          </w:rPr>
          <w:fldChar w:fldCharType="separate"/>
        </w:r>
        <w:r w:rsidR="000E7620">
          <w:rPr>
            <w:noProof/>
            <w:webHidden/>
          </w:rPr>
          <w:t>5</w:t>
        </w:r>
        <w:r w:rsidR="00C61808">
          <w:rPr>
            <w:noProof/>
            <w:webHidden/>
          </w:rPr>
          <w:fldChar w:fldCharType="end"/>
        </w:r>
      </w:hyperlink>
    </w:p>
    <w:p w14:paraId="00A79F9D" w14:textId="0127428C" w:rsidR="00C61808" w:rsidRDefault="00F531D7">
      <w:pPr>
        <w:pStyle w:val="TM2"/>
        <w:tabs>
          <w:tab w:val="right" w:leader="dot" w:pos="9628"/>
        </w:tabs>
        <w:rPr>
          <w:rFonts w:asciiTheme="minorHAnsi" w:eastAsiaTheme="minorEastAsia" w:hAnsiTheme="minorHAnsi" w:cstheme="minorBidi"/>
          <w:noProof/>
        </w:rPr>
      </w:pPr>
      <w:hyperlink w:anchor="_Toc87951923" w:history="1">
        <w:r w:rsidR="00C61808" w:rsidRPr="0028618B">
          <w:rPr>
            <w:rStyle w:val="Lienhypertexte"/>
            <w:noProof/>
          </w:rPr>
          <w:t>3.3 - Visite de site</w:t>
        </w:r>
        <w:r w:rsidR="00C61808">
          <w:rPr>
            <w:noProof/>
            <w:webHidden/>
          </w:rPr>
          <w:tab/>
        </w:r>
        <w:r w:rsidR="00C61808">
          <w:rPr>
            <w:noProof/>
            <w:webHidden/>
          </w:rPr>
          <w:fldChar w:fldCharType="begin"/>
        </w:r>
        <w:r w:rsidR="00C61808">
          <w:rPr>
            <w:noProof/>
            <w:webHidden/>
          </w:rPr>
          <w:instrText xml:space="preserve"> PAGEREF _Toc87951923 \h </w:instrText>
        </w:r>
        <w:r w:rsidR="00C61808">
          <w:rPr>
            <w:noProof/>
            <w:webHidden/>
          </w:rPr>
        </w:r>
        <w:r w:rsidR="00C61808">
          <w:rPr>
            <w:noProof/>
            <w:webHidden/>
          </w:rPr>
          <w:fldChar w:fldCharType="separate"/>
        </w:r>
        <w:r w:rsidR="000E7620">
          <w:rPr>
            <w:noProof/>
            <w:webHidden/>
          </w:rPr>
          <w:t>5</w:t>
        </w:r>
        <w:r w:rsidR="00C61808">
          <w:rPr>
            <w:noProof/>
            <w:webHidden/>
          </w:rPr>
          <w:fldChar w:fldCharType="end"/>
        </w:r>
      </w:hyperlink>
    </w:p>
    <w:p w14:paraId="39A30049" w14:textId="161BAF69" w:rsidR="00C61808" w:rsidRDefault="00F531D7">
      <w:pPr>
        <w:pStyle w:val="TM2"/>
        <w:tabs>
          <w:tab w:val="right" w:leader="dot" w:pos="9628"/>
        </w:tabs>
        <w:rPr>
          <w:rFonts w:asciiTheme="minorHAnsi" w:eastAsiaTheme="minorEastAsia" w:hAnsiTheme="minorHAnsi" w:cstheme="minorBidi"/>
          <w:noProof/>
        </w:rPr>
      </w:pPr>
      <w:hyperlink w:anchor="_Toc87951924" w:history="1">
        <w:r w:rsidR="00C61808" w:rsidRPr="0028618B">
          <w:rPr>
            <w:rStyle w:val="Lienhypertexte"/>
            <w:noProof/>
          </w:rPr>
          <w:t>3.4 - Modifications du marché public</w:t>
        </w:r>
        <w:r w:rsidR="00C61808">
          <w:rPr>
            <w:noProof/>
            <w:webHidden/>
          </w:rPr>
          <w:tab/>
        </w:r>
        <w:r w:rsidR="00C61808">
          <w:rPr>
            <w:noProof/>
            <w:webHidden/>
          </w:rPr>
          <w:fldChar w:fldCharType="begin"/>
        </w:r>
        <w:r w:rsidR="00C61808">
          <w:rPr>
            <w:noProof/>
            <w:webHidden/>
          </w:rPr>
          <w:instrText xml:space="preserve"> PAGEREF _Toc87951924 \h </w:instrText>
        </w:r>
        <w:r w:rsidR="00C61808">
          <w:rPr>
            <w:noProof/>
            <w:webHidden/>
          </w:rPr>
        </w:r>
        <w:r w:rsidR="00C61808">
          <w:rPr>
            <w:noProof/>
            <w:webHidden/>
          </w:rPr>
          <w:fldChar w:fldCharType="separate"/>
        </w:r>
        <w:r w:rsidR="000E7620">
          <w:rPr>
            <w:noProof/>
            <w:webHidden/>
          </w:rPr>
          <w:t>5</w:t>
        </w:r>
        <w:r w:rsidR="00C61808">
          <w:rPr>
            <w:noProof/>
            <w:webHidden/>
          </w:rPr>
          <w:fldChar w:fldCharType="end"/>
        </w:r>
      </w:hyperlink>
    </w:p>
    <w:p w14:paraId="3D4EB77A" w14:textId="0D9CB480" w:rsidR="00C61808" w:rsidRDefault="00F531D7">
      <w:pPr>
        <w:pStyle w:val="TM2"/>
        <w:tabs>
          <w:tab w:val="right" w:leader="dot" w:pos="9628"/>
        </w:tabs>
        <w:rPr>
          <w:rFonts w:asciiTheme="minorHAnsi" w:eastAsiaTheme="minorEastAsia" w:hAnsiTheme="minorHAnsi" w:cstheme="minorBidi"/>
          <w:noProof/>
        </w:rPr>
      </w:pPr>
      <w:hyperlink w:anchor="_Toc87951925" w:history="1">
        <w:r w:rsidR="00C61808" w:rsidRPr="0028618B">
          <w:rPr>
            <w:rStyle w:val="Lienhypertexte"/>
            <w:noProof/>
          </w:rPr>
          <w:t>3.5 - Unité monétaire</w:t>
        </w:r>
        <w:r w:rsidR="00C61808">
          <w:rPr>
            <w:noProof/>
            <w:webHidden/>
          </w:rPr>
          <w:tab/>
        </w:r>
        <w:r w:rsidR="00C61808">
          <w:rPr>
            <w:noProof/>
            <w:webHidden/>
          </w:rPr>
          <w:fldChar w:fldCharType="begin"/>
        </w:r>
        <w:r w:rsidR="00C61808">
          <w:rPr>
            <w:noProof/>
            <w:webHidden/>
          </w:rPr>
          <w:instrText xml:space="preserve"> PAGEREF _Toc87951925 \h </w:instrText>
        </w:r>
        <w:r w:rsidR="00C61808">
          <w:rPr>
            <w:noProof/>
            <w:webHidden/>
          </w:rPr>
        </w:r>
        <w:r w:rsidR="00C61808">
          <w:rPr>
            <w:noProof/>
            <w:webHidden/>
          </w:rPr>
          <w:fldChar w:fldCharType="separate"/>
        </w:r>
        <w:r w:rsidR="000E7620">
          <w:rPr>
            <w:noProof/>
            <w:webHidden/>
          </w:rPr>
          <w:t>5</w:t>
        </w:r>
        <w:r w:rsidR="00C61808">
          <w:rPr>
            <w:noProof/>
            <w:webHidden/>
          </w:rPr>
          <w:fldChar w:fldCharType="end"/>
        </w:r>
      </w:hyperlink>
    </w:p>
    <w:p w14:paraId="0FE1A927" w14:textId="5FF78406" w:rsidR="00C61808" w:rsidRDefault="00F531D7">
      <w:pPr>
        <w:pStyle w:val="TM2"/>
        <w:tabs>
          <w:tab w:val="right" w:leader="dot" w:pos="9628"/>
        </w:tabs>
        <w:rPr>
          <w:rFonts w:asciiTheme="minorHAnsi" w:eastAsiaTheme="minorEastAsia" w:hAnsiTheme="minorHAnsi" w:cstheme="minorBidi"/>
          <w:noProof/>
        </w:rPr>
      </w:pPr>
      <w:hyperlink w:anchor="_Toc87951926" w:history="1">
        <w:r w:rsidR="00C61808" w:rsidRPr="0028618B">
          <w:rPr>
            <w:rStyle w:val="Lienhypertexte"/>
            <w:noProof/>
          </w:rPr>
          <w:t>3.6 - Délai de validité des offres</w:t>
        </w:r>
        <w:r w:rsidR="00C61808">
          <w:rPr>
            <w:noProof/>
            <w:webHidden/>
          </w:rPr>
          <w:tab/>
        </w:r>
        <w:r w:rsidR="00C61808">
          <w:rPr>
            <w:noProof/>
            <w:webHidden/>
          </w:rPr>
          <w:fldChar w:fldCharType="begin"/>
        </w:r>
        <w:r w:rsidR="00C61808">
          <w:rPr>
            <w:noProof/>
            <w:webHidden/>
          </w:rPr>
          <w:instrText xml:space="preserve"> PAGEREF _Toc87951926 \h </w:instrText>
        </w:r>
        <w:r w:rsidR="00C61808">
          <w:rPr>
            <w:noProof/>
            <w:webHidden/>
          </w:rPr>
        </w:r>
        <w:r w:rsidR="00C61808">
          <w:rPr>
            <w:noProof/>
            <w:webHidden/>
          </w:rPr>
          <w:fldChar w:fldCharType="separate"/>
        </w:r>
        <w:r w:rsidR="000E7620">
          <w:rPr>
            <w:noProof/>
            <w:webHidden/>
          </w:rPr>
          <w:t>5</w:t>
        </w:r>
        <w:r w:rsidR="00C61808">
          <w:rPr>
            <w:noProof/>
            <w:webHidden/>
          </w:rPr>
          <w:fldChar w:fldCharType="end"/>
        </w:r>
      </w:hyperlink>
    </w:p>
    <w:p w14:paraId="5F22EADF" w14:textId="0C3CEB25" w:rsidR="00C61808" w:rsidRDefault="00F531D7">
      <w:pPr>
        <w:pStyle w:val="TM2"/>
        <w:tabs>
          <w:tab w:val="right" w:leader="dot" w:pos="9628"/>
        </w:tabs>
        <w:rPr>
          <w:rFonts w:asciiTheme="minorHAnsi" w:eastAsiaTheme="minorEastAsia" w:hAnsiTheme="minorHAnsi" w:cstheme="minorBidi"/>
          <w:noProof/>
        </w:rPr>
      </w:pPr>
      <w:hyperlink w:anchor="_Toc87951927" w:history="1">
        <w:r w:rsidR="00C61808" w:rsidRPr="0028618B">
          <w:rPr>
            <w:rStyle w:val="Lienhypertexte"/>
            <w:noProof/>
          </w:rPr>
          <w:t>3.7 - Conditions de participation des concurrents</w:t>
        </w:r>
        <w:r w:rsidR="00C61808">
          <w:rPr>
            <w:noProof/>
            <w:webHidden/>
          </w:rPr>
          <w:tab/>
        </w:r>
        <w:r w:rsidR="00C61808">
          <w:rPr>
            <w:noProof/>
            <w:webHidden/>
          </w:rPr>
          <w:fldChar w:fldCharType="begin"/>
        </w:r>
        <w:r w:rsidR="00C61808">
          <w:rPr>
            <w:noProof/>
            <w:webHidden/>
          </w:rPr>
          <w:instrText xml:space="preserve"> PAGEREF _Toc87951927 \h </w:instrText>
        </w:r>
        <w:r w:rsidR="00C61808">
          <w:rPr>
            <w:noProof/>
            <w:webHidden/>
          </w:rPr>
        </w:r>
        <w:r w:rsidR="00C61808">
          <w:rPr>
            <w:noProof/>
            <w:webHidden/>
          </w:rPr>
          <w:fldChar w:fldCharType="separate"/>
        </w:r>
        <w:r w:rsidR="000E7620">
          <w:rPr>
            <w:noProof/>
            <w:webHidden/>
          </w:rPr>
          <w:t>5</w:t>
        </w:r>
        <w:r w:rsidR="00C61808">
          <w:rPr>
            <w:noProof/>
            <w:webHidden/>
          </w:rPr>
          <w:fldChar w:fldCharType="end"/>
        </w:r>
      </w:hyperlink>
    </w:p>
    <w:p w14:paraId="59996592" w14:textId="129CB7EC" w:rsidR="00C61808" w:rsidRDefault="00F531D7">
      <w:pPr>
        <w:pStyle w:val="TM2"/>
        <w:tabs>
          <w:tab w:val="right" w:leader="dot" w:pos="9628"/>
        </w:tabs>
        <w:rPr>
          <w:rFonts w:asciiTheme="minorHAnsi" w:eastAsiaTheme="minorEastAsia" w:hAnsiTheme="minorHAnsi" w:cstheme="minorBidi"/>
          <w:noProof/>
        </w:rPr>
      </w:pPr>
      <w:hyperlink w:anchor="_Toc87951928" w:history="1">
        <w:r w:rsidR="00C61808" w:rsidRPr="0028618B">
          <w:rPr>
            <w:rStyle w:val="Lienhypertexte"/>
            <w:noProof/>
          </w:rPr>
          <w:t>3.8 - Mode de financement et de règlement du marché</w:t>
        </w:r>
        <w:r w:rsidR="00C61808">
          <w:rPr>
            <w:noProof/>
            <w:webHidden/>
          </w:rPr>
          <w:tab/>
        </w:r>
        <w:r w:rsidR="00C61808">
          <w:rPr>
            <w:noProof/>
            <w:webHidden/>
          </w:rPr>
          <w:fldChar w:fldCharType="begin"/>
        </w:r>
        <w:r w:rsidR="00C61808">
          <w:rPr>
            <w:noProof/>
            <w:webHidden/>
          </w:rPr>
          <w:instrText xml:space="preserve"> PAGEREF _Toc87951928 \h </w:instrText>
        </w:r>
        <w:r w:rsidR="00C61808">
          <w:rPr>
            <w:noProof/>
            <w:webHidden/>
          </w:rPr>
        </w:r>
        <w:r w:rsidR="00C61808">
          <w:rPr>
            <w:noProof/>
            <w:webHidden/>
          </w:rPr>
          <w:fldChar w:fldCharType="separate"/>
        </w:r>
        <w:r w:rsidR="000E7620">
          <w:rPr>
            <w:noProof/>
            <w:webHidden/>
          </w:rPr>
          <w:t>6</w:t>
        </w:r>
        <w:r w:rsidR="00C61808">
          <w:rPr>
            <w:noProof/>
            <w:webHidden/>
          </w:rPr>
          <w:fldChar w:fldCharType="end"/>
        </w:r>
      </w:hyperlink>
    </w:p>
    <w:p w14:paraId="6CDA75D7" w14:textId="78E13225" w:rsidR="00C61808" w:rsidRDefault="00F531D7">
      <w:pPr>
        <w:pStyle w:val="TM2"/>
        <w:tabs>
          <w:tab w:val="right" w:leader="dot" w:pos="9628"/>
        </w:tabs>
        <w:rPr>
          <w:rFonts w:asciiTheme="minorHAnsi" w:eastAsiaTheme="minorEastAsia" w:hAnsiTheme="minorHAnsi" w:cstheme="minorBidi"/>
          <w:noProof/>
        </w:rPr>
      </w:pPr>
      <w:hyperlink w:anchor="_Toc87951929" w:history="1">
        <w:r w:rsidR="00C61808" w:rsidRPr="0028618B">
          <w:rPr>
            <w:rStyle w:val="Lienhypertexte"/>
            <w:noProof/>
          </w:rPr>
          <w:t>3.9 - Date prévisionnelle de début des prestations</w:t>
        </w:r>
        <w:r w:rsidR="00C61808">
          <w:rPr>
            <w:noProof/>
            <w:webHidden/>
          </w:rPr>
          <w:tab/>
        </w:r>
        <w:r w:rsidR="00C61808">
          <w:rPr>
            <w:noProof/>
            <w:webHidden/>
          </w:rPr>
          <w:fldChar w:fldCharType="begin"/>
        </w:r>
        <w:r w:rsidR="00C61808">
          <w:rPr>
            <w:noProof/>
            <w:webHidden/>
          </w:rPr>
          <w:instrText xml:space="preserve"> PAGEREF _Toc87951929 \h </w:instrText>
        </w:r>
        <w:r w:rsidR="00C61808">
          <w:rPr>
            <w:noProof/>
            <w:webHidden/>
          </w:rPr>
        </w:r>
        <w:r w:rsidR="00C61808">
          <w:rPr>
            <w:noProof/>
            <w:webHidden/>
          </w:rPr>
          <w:fldChar w:fldCharType="separate"/>
        </w:r>
        <w:r w:rsidR="000E7620">
          <w:rPr>
            <w:noProof/>
            <w:webHidden/>
          </w:rPr>
          <w:t>6</w:t>
        </w:r>
        <w:r w:rsidR="00C61808">
          <w:rPr>
            <w:noProof/>
            <w:webHidden/>
          </w:rPr>
          <w:fldChar w:fldCharType="end"/>
        </w:r>
      </w:hyperlink>
    </w:p>
    <w:p w14:paraId="13E7B736" w14:textId="2AC286BE" w:rsidR="00C61808" w:rsidRDefault="00F531D7">
      <w:pPr>
        <w:pStyle w:val="TM2"/>
        <w:tabs>
          <w:tab w:val="right" w:leader="dot" w:pos="9628"/>
        </w:tabs>
        <w:rPr>
          <w:rFonts w:asciiTheme="minorHAnsi" w:eastAsiaTheme="minorEastAsia" w:hAnsiTheme="minorHAnsi" w:cstheme="minorBidi"/>
          <w:noProof/>
        </w:rPr>
      </w:pPr>
      <w:hyperlink w:anchor="_Toc87951930" w:history="1">
        <w:r w:rsidR="00C61808" w:rsidRPr="0028618B">
          <w:rPr>
            <w:rStyle w:val="Lienhypertexte"/>
            <w:noProof/>
          </w:rPr>
          <w:t>3.10 - Garantie et cautionnement</w:t>
        </w:r>
        <w:r w:rsidR="00C61808">
          <w:rPr>
            <w:noProof/>
            <w:webHidden/>
          </w:rPr>
          <w:tab/>
        </w:r>
        <w:r w:rsidR="00C61808">
          <w:rPr>
            <w:noProof/>
            <w:webHidden/>
          </w:rPr>
          <w:fldChar w:fldCharType="begin"/>
        </w:r>
        <w:r w:rsidR="00C61808">
          <w:rPr>
            <w:noProof/>
            <w:webHidden/>
          </w:rPr>
          <w:instrText xml:space="preserve"> PAGEREF _Toc87951930 \h </w:instrText>
        </w:r>
        <w:r w:rsidR="00C61808">
          <w:rPr>
            <w:noProof/>
            <w:webHidden/>
          </w:rPr>
        </w:r>
        <w:r w:rsidR="00C61808">
          <w:rPr>
            <w:noProof/>
            <w:webHidden/>
          </w:rPr>
          <w:fldChar w:fldCharType="separate"/>
        </w:r>
        <w:r w:rsidR="000E7620">
          <w:rPr>
            <w:noProof/>
            <w:webHidden/>
          </w:rPr>
          <w:t>6</w:t>
        </w:r>
        <w:r w:rsidR="00C61808">
          <w:rPr>
            <w:noProof/>
            <w:webHidden/>
          </w:rPr>
          <w:fldChar w:fldCharType="end"/>
        </w:r>
      </w:hyperlink>
    </w:p>
    <w:p w14:paraId="3B6C6111" w14:textId="409962E9" w:rsidR="00C61808" w:rsidRDefault="00F531D7">
      <w:pPr>
        <w:pStyle w:val="TM2"/>
        <w:tabs>
          <w:tab w:val="right" w:leader="dot" w:pos="9628"/>
        </w:tabs>
        <w:rPr>
          <w:rFonts w:asciiTheme="minorHAnsi" w:eastAsiaTheme="minorEastAsia" w:hAnsiTheme="minorHAnsi" w:cstheme="minorBidi"/>
          <w:noProof/>
        </w:rPr>
      </w:pPr>
      <w:hyperlink w:anchor="_Toc87951931" w:history="1">
        <w:r w:rsidR="00C61808" w:rsidRPr="0028618B">
          <w:rPr>
            <w:rStyle w:val="Lienhypertexte"/>
            <w:noProof/>
          </w:rPr>
          <w:t>3.11 - Marchés réservés</w:t>
        </w:r>
        <w:r w:rsidR="00C61808">
          <w:rPr>
            <w:noProof/>
            <w:webHidden/>
          </w:rPr>
          <w:tab/>
        </w:r>
        <w:r w:rsidR="00C61808">
          <w:rPr>
            <w:noProof/>
            <w:webHidden/>
          </w:rPr>
          <w:fldChar w:fldCharType="begin"/>
        </w:r>
        <w:r w:rsidR="00C61808">
          <w:rPr>
            <w:noProof/>
            <w:webHidden/>
          </w:rPr>
          <w:instrText xml:space="preserve"> PAGEREF _Toc87951931 \h </w:instrText>
        </w:r>
        <w:r w:rsidR="00C61808">
          <w:rPr>
            <w:noProof/>
            <w:webHidden/>
          </w:rPr>
        </w:r>
        <w:r w:rsidR="00C61808">
          <w:rPr>
            <w:noProof/>
            <w:webHidden/>
          </w:rPr>
          <w:fldChar w:fldCharType="separate"/>
        </w:r>
        <w:r w:rsidR="000E7620">
          <w:rPr>
            <w:noProof/>
            <w:webHidden/>
          </w:rPr>
          <w:t>6</w:t>
        </w:r>
        <w:r w:rsidR="00C61808">
          <w:rPr>
            <w:noProof/>
            <w:webHidden/>
          </w:rPr>
          <w:fldChar w:fldCharType="end"/>
        </w:r>
      </w:hyperlink>
    </w:p>
    <w:p w14:paraId="47D4A9D5" w14:textId="28257807" w:rsidR="00C61808" w:rsidRDefault="00F531D7">
      <w:pPr>
        <w:pStyle w:val="TM1"/>
        <w:rPr>
          <w:rFonts w:asciiTheme="minorHAnsi" w:eastAsiaTheme="minorEastAsia" w:hAnsiTheme="minorHAnsi" w:cstheme="minorBidi"/>
          <w:b w:val="0"/>
          <w:bCs w:val="0"/>
          <w:caps w:val="0"/>
        </w:rPr>
      </w:pPr>
      <w:hyperlink w:anchor="_Toc87951932" w:history="1">
        <w:r w:rsidR="00C61808" w:rsidRPr="0028618B">
          <w:rPr>
            <w:rStyle w:val="Lienhypertexte"/>
            <w:rFonts w:ascii="Calibri" w:hAnsi="Calibri"/>
          </w:rPr>
          <w:t>ARTICLE 4 - CONTENU ET CONDITIONS D’OBTENTION DU DOSSIER DE CONSULTATION</w:t>
        </w:r>
        <w:r w:rsidR="00C61808" w:rsidRPr="0028618B">
          <w:rPr>
            <w:rStyle w:val="Lienhypertexte"/>
            <w:rFonts w:ascii="Calibri" w:hAnsi="Calibri"/>
            <w:snapToGrid w:val="0"/>
          </w:rPr>
          <w:t xml:space="preserve"> </w:t>
        </w:r>
        <w:r w:rsidR="00C61808" w:rsidRPr="0028618B">
          <w:rPr>
            <w:rStyle w:val="Lienhypertexte"/>
            <w:rFonts w:ascii="Calibri" w:hAnsi="Calibri"/>
          </w:rPr>
          <w:t>des entreprises (DCE)</w:t>
        </w:r>
        <w:r w:rsidR="00C61808">
          <w:rPr>
            <w:webHidden/>
          </w:rPr>
          <w:tab/>
        </w:r>
        <w:r w:rsidR="00C61808">
          <w:rPr>
            <w:webHidden/>
          </w:rPr>
          <w:fldChar w:fldCharType="begin"/>
        </w:r>
        <w:r w:rsidR="00C61808">
          <w:rPr>
            <w:webHidden/>
          </w:rPr>
          <w:instrText xml:space="preserve"> PAGEREF _Toc87951932 \h </w:instrText>
        </w:r>
        <w:r w:rsidR="00C61808">
          <w:rPr>
            <w:webHidden/>
          </w:rPr>
        </w:r>
        <w:r w:rsidR="00C61808">
          <w:rPr>
            <w:webHidden/>
          </w:rPr>
          <w:fldChar w:fldCharType="separate"/>
        </w:r>
        <w:r w:rsidR="000E7620">
          <w:rPr>
            <w:webHidden/>
          </w:rPr>
          <w:t>6</w:t>
        </w:r>
        <w:r w:rsidR="00C61808">
          <w:rPr>
            <w:webHidden/>
          </w:rPr>
          <w:fldChar w:fldCharType="end"/>
        </w:r>
      </w:hyperlink>
    </w:p>
    <w:p w14:paraId="4484365B" w14:textId="352A1477" w:rsidR="00C61808" w:rsidRDefault="00F531D7">
      <w:pPr>
        <w:pStyle w:val="TM2"/>
        <w:tabs>
          <w:tab w:val="right" w:leader="dot" w:pos="9628"/>
        </w:tabs>
        <w:rPr>
          <w:rFonts w:asciiTheme="minorHAnsi" w:eastAsiaTheme="minorEastAsia" w:hAnsiTheme="minorHAnsi" w:cstheme="minorBidi"/>
          <w:noProof/>
        </w:rPr>
      </w:pPr>
      <w:hyperlink w:anchor="_Toc87951933" w:history="1">
        <w:r w:rsidR="00C61808" w:rsidRPr="0028618B">
          <w:rPr>
            <w:rStyle w:val="Lienhypertexte"/>
            <w:noProof/>
          </w:rPr>
          <w:t>4.1 - Contenu du dossier de consultation</w:t>
        </w:r>
        <w:r w:rsidR="00C61808">
          <w:rPr>
            <w:noProof/>
            <w:webHidden/>
          </w:rPr>
          <w:tab/>
        </w:r>
        <w:r w:rsidR="00C61808">
          <w:rPr>
            <w:noProof/>
            <w:webHidden/>
          </w:rPr>
          <w:fldChar w:fldCharType="begin"/>
        </w:r>
        <w:r w:rsidR="00C61808">
          <w:rPr>
            <w:noProof/>
            <w:webHidden/>
          </w:rPr>
          <w:instrText xml:space="preserve"> PAGEREF _Toc87951933 \h </w:instrText>
        </w:r>
        <w:r w:rsidR="00C61808">
          <w:rPr>
            <w:noProof/>
            <w:webHidden/>
          </w:rPr>
        </w:r>
        <w:r w:rsidR="00C61808">
          <w:rPr>
            <w:noProof/>
            <w:webHidden/>
          </w:rPr>
          <w:fldChar w:fldCharType="separate"/>
        </w:r>
        <w:r w:rsidR="000E7620">
          <w:rPr>
            <w:noProof/>
            <w:webHidden/>
          </w:rPr>
          <w:t>6</w:t>
        </w:r>
        <w:r w:rsidR="00C61808">
          <w:rPr>
            <w:noProof/>
            <w:webHidden/>
          </w:rPr>
          <w:fldChar w:fldCharType="end"/>
        </w:r>
      </w:hyperlink>
    </w:p>
    <w:p w14:paraId="1F262311" w14:textId="3DAC4ED5" w:rsidR="00C61808" w:rsidRDefault="00F531D7">
      <w:pPr>
        <w:pStyle w:val="TM2"/>
        <w:tabs>
          <w:tab w:val="right" w:leader="dot" w:pos="9628"/>
        </w:tabs>
        <w:rPr>
          <w:rFonts w:asciiTheme="minorHAnsi" w:eastAsiaTheme="minorEastAsia" w:hAnsiTheme="minorHAnsi" w:cstheme="minorBidi"/>
          <w:noProof/>
        </w:rPr>
      </w:pPr>
      <w:hyperlink w:anchor="_Toc87951934" w:history="1">
        <w:r w:rsidR="00C61808" w:rsidRPr="0028618B">
          <w:rPr>
            <w:rStyle w:val="Lienhypertexte"/>
            <w:noProof/>
          </w:rPr>
          <w:t>4.2 - Mise à disposition du dossier de consultation par voie électronique</w:t>
        </w:r>
        <w:r w:rsidR="00C61808">
          <w:rPr>
            <w:noProof/>
            <w:webHidden/>
          </w:rPr>
          <w:tab/>
        </w:r>
        <w:r w:rsidR="00C61808">
          <w:rPr>
            <w:noProof/>
            <w:webHidden/>
          </w:rPr>
          <w:fldChar w:fldCharType="begin"/>
        </w:r>
        <w:r w:rsidR="00C61808">
          <w:rPr>
            <w:noProof/>
            <w:webHidden/>
          </w:rPr>
          <w:instrText xml:space="preserve"> PAGEREF _Toc87951934 \h </w:instrText>
        </w:r>
        <w:r w:rsidR="00C61808">
          <w:rPr>
            <w:noProof/>
            <w:webHidden/>
          </w:rPr>
        </w:r>
        <w:r w:rsidR="00C61808">
          <w:rPr>
            <w:noProof/>
            <w:webHidden/>
          </w:rPr>
          <w:fldChar w:fldCharType="separate"/>
        </w:r>
        <w:r w:rsidR="000E7620">
          <w:rPr>
            <w:noProof/>
            <w:webHidden/>
          </w:rPr>
          <w:t>7</w:t>
        </w:r>
        <w:r w:rsidR="00C61808">
          <w:rPr>
            <w:noProof/>
            <w:webHidden/>
          </w:rPr>
          <w:fldChar w:fldCharType="end"/>
        </w:r>
      </w:hyperlink>
    </w:p>
    <w:p w14:paraId="151C0D22" w14:textId="73704545" w:rsidR="00C61808" w:rsidRDefault="00F531D7">
      <w:pPr>
        <w:pStyle w:val="TM1"/>
        <w:rPr>
          <w:rFonts w:asciiTheme="minorHAnsi" w:eastAsiaTheme="minorEastAsia" w:hAnsiTheme="minorHAnsi" w:cstheme="minorBidi"/>
          <w:b w:val="0"/>
          <w:bCs w:val="0"/>
          <w:caps w:val="0"/>
        </w:rPr>
      </w:pPr>
      <w:hyperlink w:anchor="_Toc87951935" w:history="1">
        <w:r w:rsidR="00C61808" w:rsidRPr="0028618B">
          <w:rPr>
            <w:rStyle w:val="Lienhypertexte"/>
            <w:rFonts w:ascii="Calibri" w:hAnsi="Calibri"/>
          </w:rPr>
          <w:t>ARTICLE 5 - renseignements complémentaires – MODIFICATION DCE</w:t>
        </w:r>
        <w:r w:rsidR="00C61808">
          <w:rPr>
            <w:webHidden/>
          </w:rPr>
          <w:tab/>
        </w:r>
        <w:r w:rsidR="00C61808">
          <w:rPr>
            <w:webHidden/>
          </w:rPr>
          <w:fldChar w:fldCharType="begin"/>
        </w:r>
        <w:r w:rsidR="00C61808">
          <w:rPr>
            <w:webHidden/>
          </w:rPr>
          <w:instrText xml:space="preserve"> PAGEREF _Toc87951935 \h </w:instrText>
        </w:r>
        <w:r w:rsidR="00C61808">
          <w:rPr>
            <w:webHidden/>
          </w:rPr>
        </w:r>
        <w:r w:rsidR="00C61808">
          <w:rPr>
            <w:webHidden/>
          </w:rPr>
          <w:fldChar w:fldCharType="separate"/>
        </w:r>
        <w:r w:rsidR="000E7620">
          <w:rPr>
            <w:webHidden/>
          </w:rPr>
          <w:t>7</w:t>
        </w:r>
        <w:r w:rsidR="00C61808">
          <w:rPr>
            <w:webHidden/>
          </w:rPr>
          <w:fldChar w:fldCharType="end"/>
        </w:r>
      </w:hyperlink>
    </w:p>
    <w:p w14:paraId="70308F8A" w14:textId="6BBDE35C" w:rsidR="00C61808" w:rsidRDefault="00F531D7">
      <w:pPr>
        <w:pStyle w:val="TM2"/>
        <w:tabs>
          <w:tab w:val="right" w:leader="dot" w:pos="9628"/>
        </w:tabs>
        <w:rPr>
          <w:rFonts w:asciiTheme="minorHAnsi" w:eastAsiaTheme="minorEastAsia" w:hAnsiTheme="minorHAnsi" w:cstheme="minorBidi"/>
          <w:noProof/>
        </w:rPr>
      </w:pPr>
      <w:hyperlink w:anchor="_Toc87951936" w:history="1">
        <w:r w:rsidR="00C61808" w:rsidRPr="0028618B">
          <w:rPr>
            <w:rStyle w:val="Lienhypertexte"/>
            <w:noProof/>
          </w:rPr>
          <w:t>5.1 - Renseignements complémentaires</w:t>
        </w:r>
        <w:r w:rsidR="00C61808">
          <w:rPr>
            <w:noProof/>
            <w:webHidden/>
          </w:rPr>
          <w:tab/>
        </w:r>
        <w:r w:rsidR="00C61808">
          <w:rPr>
            <w:noProof/>
            <w:webHidden/>
          </w:rPr>
          <w:fldChar w:fldCharType="begin"/>
        </w:r>
        <w:r w:rsidR="00C61808">
          <w:rPr>
            <w:noProof/>
            <w:webHidden/>
          </w:rPr>
          <w:instrText xml:space="preserve"> PAGEREF _Toc87951936 \h </w:instrText>
        </w:r>
        <w:r w:rsidR="00C61808">
          <w:rPr>
            <w:noProof/>
            <w:webHidden/>
          </w:rPr>
        </w:r>
        <w:r w:rsidR="00C61808">
          <w:rPr>
            <w:noProof/>
            <w:webHidden/>
          </w:rPr>
          <w:fldChar w:fldCharType="separate"/>
        </w:r>
        <w:r w:rsidR="000E7620">
          <w:rPr>
            <w:noProof/>
            <w:webHidden/>
          </w:rPr>
          <w:t>7</w:t>
        </w:r>
        <w:r w:rsidR="00C61808">
          <w:rPr>
            <w:noProof/>
            <w:webHidden/>
          </w:rPr>
          <w:fldChar w:fldCharType="end"/>
        </w:r>
      </w:hyperlink>
    </w:p>
    <w:p w14:paraId="11FF9832" w14:textId="13612C14" w:rsidR="00C61808" w:rsidRDefault="00F531D7">
      <w:pPr>
        <w:pStyle w:val="TM2"/>
        <w:tabs>
          <w:tab w:val="right" w:leader="dot" w:pos="9628"/>
        </w:tabs>
        <w:rPr>
          <w:rFonts w:asciiTheme="minorHAnsi" w:eastAsiaTheme="minorEastAsia" w:hAnsiTheme="minorHAnsi" w:cstheme="minorBidi"/>
          <w:noProof/>
        </w:rPr>
      </w:pPr>
      <w:hyperlink w:anchor="_Toc87951937" w:history="1">
        <w:r w:rsidR="00C61808" w:rsidRPr="0028618B">
          <w:rPr>
            <w:rStyle w:val="Lienhypertexte"/>
            <w:noProof/>
          </w:rPr>
          <w:t>5.2 - Modifications du dossier de consultation</w:t>
        </w:r>
        <w:r w:rsidR="00C61808">
          <w:rPr>
            <w:noProof/>
            <w:webHidden/>
          </w:rPr>
          <w:tab/>
        </w:r>
        <w:r w:rsidR="00C61808">
          <w:rPr>
            <w:noProof/>
            <w:webHidden/>
          </w:rPr>
          <w:fldChar w:fldCharType="begin"/>
        </w:r>
        <w:r w:rsidR="00C61808">
          <w:rPr>
            <w:noProof/>
            <w:webHidden/>
          </w:rPr>
          <w:instrText xml:space="preserve"> PAGEREF _Toc87951937 \h </w:instrText>
        </w:r>
        <w:r w:rsidR="00C61808">
          <w:rPr>
            <w:noProof/>
            <w:webHidden/>
          </w:rPr>
        </w:r>
        <w:r w:rsidR="00C61808">
          <w:rPr>
            <w:noProof/>
            <w:webHidden/>
          </w:rPr>
          <w:fldChar w:fldCharType="separate"/>
        </w:r>
        <w:r w:rsidR="000E7620">
          <w:rPr>
            <w:noProof/>
            <w:webHidden/>
          </w:rPr>
          <w:t>8</w:t>
        </w:r>
        <w:r w:rsidR="00C61808">
          <w:rPr>
            <w:noProof/>
            <w:webHidden/>
          </w:rPr>
          <w:fldChar w:fldCharType="end"/>
        </w:r>
      </w:hyperlink>
    </w:p>
    <w:p w14:paraId="157E81C5" w14:textId="0FB6E22D" w:rsidR="00C61808" w:rsidRDefault="00F531D7">
      <w:pPr>
        <w:pStyle w:val="TM1"/>
        <w:rPr>
          <w:rFonts w:asciiTheme="minorHAnsi" w:eastAsiaTheme="minorEastAsia" w:hAnsiTheme="minorHAnsi" w:cstheme="minorBidi"/>
          <w:b w:val="0"/>
          <w:bCs w:val="0"/>
          <w:caps w:val="0"/>
        </w:rPr>
      </w:pPr>
      <w:hyperlink w:anchor="_Toc87951938" w:history="1">
        <w:r w:rsidR="00C61808" w:rsidRPr="0028618B">
          <w:rPr>
            <w:rStyle w:val="Lienhypertexte"/>
            <w:rFonts w:ascii="Calibri" w:hAnsi="Calibri"/>
          </w:rPr>
          <w:t>ARTICLE 6 - CONTENU DES PLIS A CONSTITUER</w:t>
        </w:r>
        <w:r w:rsidR="00C61808">
          <w:rPr>
            <w:webHidden/>
          </w:rPr>
          <w:tab/>
        </w:r>
        <w:r w:rsidR="00C61808">
          <w:rPr>
            <w:webHidden/>
          </w:rPr>
          <w:fldChar w:fldCharType="begin"/>
        </w:r>
        <w:r w:rsidR="00C61808">
          <w:rPr>
            <w:webHidden/>
          </w:rPr>
          <w:instrText xml:space="preserve"> PAGEREF _Toc87951938 \h </w:instrText>
        </w:r>
        <w:r w:rsidR="00C61808">
          <w:rPr>
            <w:webHidden/>
          </w:rPr>
        </w:r>
        <w:r w:rsidR="00C61808">
          <w:rPr>
            <w:webHidden/>
          </w:rPr>
          <w:fldChar w:fldCharType="separate"/>
        </w:r>
        <w:r w:rsidR="000E7620">
          <w:rPr>
            <w:webHidden/>
          </w:rPr>
          <w:t>8</w:t>
        </w:r>
        <w:r w:rsidR="00C61808">
          <w:rPr>
            <w:webHidden/>
          </w:rPr>
          <w:fldChar w:fldCharType="end"/>
        </w:r>
      </w:hyperlink>
    </w:p>
    <w:p w14:paraId="3145209C" w14:textId="511D052A" w:rsidR="00C61808" w:rsidRDefault="00F531D7">
      <w:pPr>
        <w:pStyle w:val="TM2"/>
        <w:tabs>
          <w:tab w:val="right" w:leader="dot" w:pos="9628"/>
        </w:tabs>
        <w:rPr>
          <w:rFonts w:asciiTheme="minorHAnsi" w:eastAsiaTheme="minorEastAsia" w:hAnsiTheme="minorHAnsi" w:cstheme="minorBidi"/>
          <w:noProof/>
        </w:rPr>
      </w:pPr>
      <w:hyperlink w:anchor="_Toc87951939" w:history="1">
        <w:r w:rsidR="00C61808" w:rsidRPr="0028618B">
          <w:rPr>
            <w:rStyle w:val="Lienhypertexte"/>
            <w:noProof/>
          </w:rPr>
          <w:t>6.1 - Documents à produire</w:t>
        </w:r>
        <w:r w:rsidR="00C61808">
          <w:rPr>
            <w:noProof/>
            <w:webHidden/>
          </w:rPr>
          <w:tab/>
        </w:r>
        <w:r w:rsidR="00C61808">
          <w:rPr>
            <w:noProof/>
            <w:webHidden/>
          </w:rPr>
          <w:fldChar w:fldCharType="begin"/>
        </w:r>
        <w:r w:rsidR="00C61808">
          <w:rPr>
            <w:noProof/>
            <w:webHidden/>
          </w:rPr>
          <w:instrText xml:space="preserve"> PAGEREF _Toc87951939 \h </w:instrText>
        </w:r>
        <w:r w:rsidR="00C61808">
          <w:rPr>
            <w:noProof/>
            <w:webHidden/>
          </w:rPr>
        </w:r>
        <w:r w:rsidR="00C61808">
          <w:rPr>
            <w:noProof/>
            <w:webHidden/>
          </w:rPr>
          <w:fldChar w:fldCharType="separate"/>
        </w:r>
        <w:r w:rsidR="000E7620">
          <w:rPr>
            <w:noProof/>
            <w:webHidden/>
          </w:rPr>
          <w:t>8</w:t>
        </w:r>
        <w:r w:rsidR="00C61808">
          <w:rPr>
            <w:noProof/>
            <w:webHidden/>
          </w:rPr>
          <w:fldChar w:fldCharType="end"/>
        </w:r>
      </w:hyperlink>
    </w:p>
    <w:p w14:paraId="4400C36F" w14:textId="1FCEF0D3" w:rsidR="00C61808" w:rsidRDefault="00F531D7">
      <w:pPr>
        <w:pStyle w:val="TM2"/>
        <w:tabs>
          <w:tab w:val="right" w:leader="dot" w:pos="9628"/>
        </w:tabs>
        <w:rPr>
          <w:rFonts w:asciiTheme="minorHAnsi" w:eastAsiaTheme="minorEastAsia" w:hAnsiTheme="minorHAnsi" w:cstheme="minorBidi"/>
          <w:noProof/>
        </w:rPr>
      </w:pPr>
      <w:hyperlink w:anchor="_Toc87951940" w:history="1">
        <w:r w:rsidR="00C61808" w:rsidRPr="0028618B">
          <w:rPr>
            <w:rStyle w:val="Lienhypertexte"/>
            <w:noProof/>
          </w:rPr>
          <w:t>6.2 - Langue de rédaction des propositions</w:t>
        </w:r>
        <w:r w:rsidR="00C61808">
          <w:rPr>
            <w:noProof/>
            <w:webHidden/>
          </w:rPr>
          <w:tab/>
        </w:r>
        <w:r w:rsidR="00C61808">
          <w:rPr>
            <w:noProof/>
            <w:webHidden/>
          </w:rPr>
          <w:fldChar w:fldCharType="begin"/>
        </w:r>
        <w:r w:rsidR="00C61808">
          <w:rPr>
            <w:noProof/>
            <w:webHidden/>
          </w:rPr>
          <w:instrText xml:space="preserve"> PAGEREF _Toc87951940 \h </w:instrText>
        </w:r>
        <w:r w:rsidR="00C61808">
          <w:rPr>
            <w:noProof/>
            <w:webHidden/>
          </w:rPr>
        </w:r>
        <w:r w:rsidR="00C61808">
          <w:rPr>
            <w:noProof/>
            <w:webHidden/>
          </w:rPr>
          <w:fldChar w:fldCharType="separate"/>
        </w:r>
        <w:r w:rsidR="000E7620">
          <w:rPr>
            <w:noProof/>
            <w:webHidden/>
          </w:rPr>
          <w:t>10</w:t>
        </w:r>
        <w:r w:rsidR="00C61808">
          <w:rPr>
            <w:noProof/>
            <w:webHidden/>
          </w:rPr>
          <w:fldChar w:fldCharType="end"/>
        </w:r>
      </w:hyperlink>
    </w:p>
    <w:p w14:paraId="6C564D17" w14:textId="63128ED8" w:rsidR="00C61808" w:rsidRDefault="00F531D7">
      <w:pPr>
        <w:pStyle w:val="TM2"/>
        <w:tabs>
          <w:tab w:val="right" w:leader="dot" w:pos="9628"/>
        </w:tabs>
        <w:rPr>
          <w:rFonts w:asciiTheme="minorHAnsi" w:eastAsiaTheme="minorEastAsia" w:hAnsiTheme="minorHAnsi" w:cstheme="minorBidi"/>
          <w:noProof/>
        </w:rPr>
      </w:pPr>
      <w:hyperlink w:anchor="_Toc87951941" w:history="1">
        <w:r w:rsidR="00C61808" w:rsidRPr="0028618B">
          <w:rPr>
            <w:rStyle w:val="Lienhypertexte"/>
            <w:noProof/>
          </w:rPr>
          <w:t>6.3 - Copie de sauvegarde</w:t>
        </w:r>
        <w:r w:rsidR="00C61808">
          <w:rPr>
            <w:noProof/>
            <w:webHidden/>
          </w:rPr>
          <w:tab/>
        </w:r>
        <w:r w:rsidR="00C61808">
          <w:rPr>
            <w:noProof/>
            <w:webHidden/>
          </w:rPr>
          <w:fldChar w:fldCharType="begin"/>
        </w:r>
        <w:r w:rsidR="00C61808">
          <w:rPr>
            <w:noProof/>
            <w:webHidden/>
          </w:rPr>
          <w:instrText xml:space="preserve"> PAGEREF _Toc87951941 \h </w:instrText>
        </w:r>
        <w:r w:rsidR="00C61808">
          <w:rPr>
            <w:noProof/>
            <w:webHidden/>
          </w:rPr>
        </w:r>
        <w:r w:rsidR="00C61808">
          <w:rPr>
            <w:noProof/>
            <w:webHidden/>
          </w:rPr>
          <w:fldChar w:fldCharType="separate"/>
        </w:r>
        <w:r w:rsidR="000E7620">
          <w:rPr>
            <w:noProof/>
            <w:webHidden/>
          </w:rPr>
          <w:t>11</w:t>
        </w:r>
        <w:r w:rsidR="00C61808">
          <w:rPr>
            <w:noProof/>
            <w:webHidden/>
          </w:rPr>
          <w:fldChar w:fldCharType="end"/>
        </w:r>
      </w:hyperlink>
    </w:p>
    <w:p w14:paraId="45D86E68" w14:textId="1FD2F7A6" w:rsidR="00C61808" w:rsidRDefault="00F531D7">
      <w:pPr>
        <w:pStyle w:val="TM2"/>
        <w:tabs>
          <w:tab w:val="right" w:leader="dot" w:pos="9628"/>
        </w:tabs>
        <w:rPr>
          <w:rFonts w:asciiTheme="minorHAnsi" w:eastAsiaTheme="minorEastAsia" w:hAnsiTheme="minorHAnsi" w:cstheme="minorBidi"/>
          <w:noProof/>
        </w:rPr>
      </w:pPr>
      <w:hyperlink w:anchor="_Toc87951942" w:history="1">
        <w:r w:rsidR="00C61808" w:rsidRPr="0028618B">
          <w:rPr>
            <w:rStyle w:val="Lienhypertexte"/>
            <w:noProof/>
          </w:rPr>
          <w:t>6.4 - Signature du marché public</w:t>
        </w:r>
        <w:r w:rsidR="00C61808">
          <w:rPr>
            <w:noProof/>
            <w:webHidden/>
          </w:rPr>
          <w:tab/>
        </w:r>
        <w:r w:rsidR="00C61808">
          <w:rPr>
            <w:noProof/>
            <w:webHidden/>
          </w:rPr>
          <w:fldChar w:fldCharType="begin"/>
        </w:r>
        <w:r w:rsidR="00C61808">
          <w:rPr>
            <w:noProof/>
            <w:webHidden/>
          </w:rPr>
          <w:instrText xml:space="preserve"> PAGEREF _Toc87951942 \h </w:instrText>
        </w:r>
        <w:r w:rsidR="00C61808">
          <w:rPr>
            <w:noProof/>
            <w:webHidden/>
          </w:rPr>
        </w:r>
        <w:r w:rsidR="00C61808">
          <w:rPr>
            <w:noProof/>
            <w:webHidden/>
          </w:rPr>
          <w:fldChar w:fldCharType="separate"/>
        </w:r>
        <w:r w:rsidR="000E7620">
          <w:rPr>
            <w:noProof/>
            <w:webHidden/>
          </w:rPr>
          <w:t>11</w:t>
        </w:r>
        <w:r w:rsidR="00C61808">
          <w:rPr>
            <w:noProof/>
            <w:webHidden/>
          </w:rPr>
          <w:fldChar w:fldCharType="end"/>
        </w:r>
      </w:hyperlink>
    </w:p>
    <w:p w14:paraId="1B1059C9" w14:textId="13F245B1" w:rsidR="00C61808" w:rsidRDefault="00F531D7">
      <w:pPr>
        <w:pStyle w:val="TM2"/>
        <w:tabs>
          <w:tab w:val="right" w:leader="dot" w:pos="9628"/>
        </w:tabs>
        <w:rPr>
          <w:rFonts w:asciiTheme="minorHAnsi" w:eastAsiaTheme="minorEastAsia" w:hAnsiTheme="minorHAnsi" w:cstheme="minorBidi"/>
          <w:noProof/>
        </w:rPr>
      </w:pPr>
      <w:hyperlink w:anchor="_Toc87951943" w:history="1">
        <w:r w:rsidR="00C61808" w:rsidRPr="0028618B">
          <w:rPr>
            <w:rStyle w:val="Lienhypertexte"/>
            <w:noProof/>
          </w:rPr>
          <w:t>6.5 - Non-respect des date et heure limites</w:t>
        </w:r>
        <w:r w:rsidR="00C61808">
          <w:rPr>
            <w:noProof/>
            <w:webHidden/>
          </w:rPr>
          <w:tab/>
        </w:r>
        <w:r w:rsidR="00C61808">
          <w:rPr>
            <w:noProof/>
            <w:webHidden/>
          </w:rPr>
          <w:fldChar w:fldCharType="begin"/>
        </w:r>
        <w:r w:rsidR="00C61808">
          <w:rPr>
            <w:noProof/>
            <w:webHidden/>
          </w:rPr>
          <w:instrText xml:space="preserve"> PAGEREF _Toc87951943 \h </w:instrText>
        </w:r>
        <w:r w:rsidR="00C61808">
          <w:rPr>
            <w:noProof/>
            <w:webHidden/>
          </w:rPr>
        </w:r>
        <w:r w:rsidR="00C61808">
          <w:rPr>
            <w:noProof/>
            <w:webHidden/>
          </w:rPr>
          <w:fldChar w:fldCharType="separate"/>
        </w:r>
        <w:r w:rsidR="000E7620">
          <w:rPr>
            <w:noProof/>
            <w:webHidden/>
          </w:rPr>
          <w:t>11</w:t>
        </w:r>
        <w:r w:rsidR="00C61808">
          <w:rPr>
            <w:noProof/>
            <w:webHidden/>
          </w:rPr>
          <w:fldChar w:fldCharType="end"/>
        </w:r>
      </w:hyperlink>
    </w:p>
    <w:p w14:paraId="5D512ADE" w14:textId="4B3A8F47" w:rsidR="00C61808" w:rsidRDefault="00F531D7">
      <w:pPr>
        <w:pStyle w:val="TM1"/>
        <w:rPr>
          <w:rFonts w:asciiTheme="minorHAnsi" w:eastAsiaTheme="minorEastAsia" w:hAnsiTheme="minorHAnsi" w:cstheme="minorBidi"/>
          <w:b w:val="0"/>
          <w:bCs w:val="0"/>
          <w:caps w:val="0"/>
        </w:rPr>
      </w:pPr>
      <w:hyperlink w:anchor="_Toc87951944" w:history="1">
        <w:r w:rsidR="00C61808" w:rsidRPr="0028618B">
          <w:rPr>
            <w:rStyle w:val="Lienhypertexte"/>
            <w:rFonts w:ascii="Calibri" w:hAnsi="Calibri"/>
          </w:rPr>
          <w:t>ARTICLE 7 - Echantillons (specimens)</w:t>
        </w:r>
        <w:r w:rsidR="00C61808">
          <w:rPr>
            <w:webHidden/>
          </w:rPr>
          <w:tab/>
        </w:r>
        <w:r w:rsidR="00C61808">
          <w:rPr>
            <w:webHidden/>
          </w:rPr>
          <w:fldChar w:fldCharType="begin"/>
        </w:r>
        <w:r w:rsidR="00C61808">
          <w:rPr>
            <w:webHidden/>
          </w:rPr>
          <w:instrText xml:space="preserve"> PAGEREF _Toc87951944 \h </w:instrText>
        </w:r>
        <w:r w:rsidR="00C61808">
          <w:rPr>
            <w:webHidden/>
          </w:rPr>
        </w:r>
        <w:r w:rsidR="00C61808">
          <w:rPr>
            <w:webHidden/>
          </w:rPr>
          <w:fldChar w:fldCharType="separate"/>
        </w:r>
        <w:r w:rsidR="000E7620">
          <w:rPr>
            <w:webHidden/>
          </w:rPr>
          <w:t>11</w:t>
        </w:r>
        <w:r w:rsidR="00C61808">
          <w:rPr>
            <w:webHidden/>
          </w:rPr>
          <w:fldChar w:fldCharType="end"/>
        </w:r>
      </w:hyperlink>
    </w:p>
    <w:p w14:paraId="0DE65EFE" w14:textId="6B309AE3" w:rsidR="00C61808" w:rsidRDefault="00F531D7">
      <w:pPr>
        <w:pStyle w:val="TM1"/>
        <w:rPr>
          <w:rFonts w:asciiTheme="minorHAnsi" w:eastAsiaTheme="minorEastAsia" w:hAnsiTheme="minorHAnsi" w:cstheme="minorBidi"/>
          <w:b w:val="0"/>
          <w:bCs w:val="0"/>
          <w:caps w:val="0"/>
        </w:rPr>
      </w:pPr>
      <w:hyperlink w:anchor="_Toc87951945" w:history="1">
        <w:r w:rsidR="00C61808" w:rsidRPr="0028618B">
          <w:rPr>
            <w:rStyle w:val="Lienhypertexte"/>
            <w:rFonts w:ascii="Calibri" w:hAnsi="Calibri"/>
          </w:rPr>
          <w:t>ARTICLE 8 - CRITERES DE SELECTION DES CANDIDATURES ET DE JUGEMENT DES OFFRES</w:t>
        </w:r>
        <w:r w:rsidR="00C61808">
          <w:rPr>
            <w:webHidden/>
          </w:rPr>
          <w:tab/>
        </w:r>
        <w:r w:rsidR="00C61808">
          <w:rPr>
            <w:webHidden/>
          </w:rPr>
          <w:fldChar w:fldCharType="begin"/>
        </w:r>
        <w:r w:rsidR="00C61808">
          <w:rPr>
            <w:webHidden/>
          </w:rPr>
          <w:instrText xml:space="preserve"> PAGEREF _Toc87951945 \h </w:instrText>
        </w:r>
        <w:r w:rsidR="00C61808">
          <w:rPr>
            <w:webHidden/>
          </w:rPr>
        </w:r>
        <w:r w:rsidR="00C61808">
          <w:rPr>
            <w:webHidden/>
          </w:rPr>
          <w:fldChar w:fldCharType="separate"/>
        </w:r>
        <w:r w:rsidR="000E7620">
          <w:rPr>
            <w:webHidden/>
          </w:rPr>
          <w:t>12</w:t>
        </w:r>
        <w:r w:rsidR="00C61808">
          <w:rPr>
            <w:webHidden/>
          </w:rPr>
          <w:fldChar w:fldCharType="end"/>
        </w:r>
      </w:hyperlink>
    </w:p>
    <w:p w14:paraId="59D6EFAB" w14:textId="6252820B" w:rsidR="00C61808" w:rsidRDefault="00F531D7">
      <w:pPr>
        <w:pStyle w:val="TM2"/>
        <w:tabs>
          <w:tab w:val="right" w:leader="dot" w:pos="9628"/>
        </w:tabs>
        <w:rPr>
          <w:rFonts w:asciiTheme="minorHAnsi" w:eastAsiaTheme="minorEastAsia" w:hAnsiTheme="minorHAnsi" w:cstheme="minorBidi"/>
          <w:noProof/>
        </w:rPr>
      </w:pPr>
      <w:hyperlink w:anchor="_Toc87951946" w:history="1">
        <w:r w:rsidR="00C61808" w:rsidRPr="0028618B">
          <w:rPr>
            <w:rStyle w:val="Lienhypertexte"/>
            <w:noProof/>
          </w:rPr>
          <w:t>8.1 - Sélection des candidatures</w:t>
        </w:r>
        <w:r w:rsidR="00C61808">
          <w:rPr>
            <w:noProof/>
            <w:webHidden/>
          </w:rPr>
          <w:tab/>
        </w:r>
        <w:r w:rsidR="00C61808">
          <w:rPr>
            <w:noProof/>
            <w:webHidden/>
          </w:rPr>
          <w:fldChar w:fldCharType="begin"/>
        </w:r>
        <w:r w:rsidR="00C61808">
          <w:rPr>
            <w:noProof/>
            <w:webHidden/>
          </w:rPr>
          <w:instrText xml:space="preserve"> PAGEREF _Toc87951946 \h </w:instrText>
        </w:r>
        <w:r w:rsidR="00C61808">
          <w:rPr>
            <w:noProof/>
            <w:webHidden/>
          </w:rPr>
        </w:r>
        <w:r w:rsidR="00C61808">
          <w:rPr>
            <w:noProof/>
            <w:webHidden/>
          </w:rPr>
          <w:fldChar w:fldCharType="separate"/>
        </w:r>
        <w:r w:rsidR="000E7620">
          <w:rPr>
            <w:noProof/>
            <w:webHidden/>
          </w:rPr>
          <w:t>12</w:t>
        </w:r>
        <w:r w:rsidR="00C61808">
          <w:rPr>
            <w:noProof/>
            <w:webHidden/>
          </w:rPr>
          <w:fldChar w:fldCharType="end"/>
        </w:r>
      </w:hyperlink>
    </w:p>
    <w:p w14:paraId="25B55235" w14:textId="35EF8029" w:rsidR="00C61808" w:rsidRDefault="00F531D7">
      <w:pPr>
        <w:pStyle w:val="TM2"/>
        <w:tabs>
          <w:tab w:val="right" w:leader="dot" w:pos="9628"/>
        </w:tabs>
        <w:rPr>
          <w:rFonts w:asciiTheme="minorHAnsi" w:eastAsiaTheme="minorEastAsia" w:hAnsiTheme="minorHAnsi" w:cstheme="minorBidi"/>
          <w:noProof/>
        </w:rPr>
      </w:pPr>
      <w:hyperlink w:anchor="_Toc87951947" w:history="1">
        <w:r w:rsidR="00C61808" w:rsidRPr="0028618B">
          <w:rPr>
            <w:rStyle w:val="Lienhypertexte"/>
            <w:noProof/>
          </w:rPr>
          <w:t>8.2 - Jugement des offres</w:t>
        </w:r>
        <w:r w:rsidR="00C61808">
          <w:rPr>
            <w:noProof/>
            <w:webHidden/>
          </w:rPr>
          <w:tab/>
        </w:r>
        <w:r w:rsidR="00C61808">
          <w:rPr>
            <w:noProof/>
            <w:webHidden/>
          </w:rPr>
          <w:fldChar w:fldCharType="begin"/>
        </w:r>
        <w:r w:rsidR="00C61808">
          <w:rPr>
            <w:noProof/>
            <w:webHidden/>
          </w:rPr>
          <w:instrText xml:space="preserve"> PAGEREF _Toc87951947 \h </w:instrText>
        </w:r>
        <w:r w:rsidR="00C61808">
          <w:rPr>
            <w:noProof/>
            <w:webHidden/>
          </w:rPr>
        </w:r>
        <w:r w:rsidR="00C61808">
          <w:rPr>
            <w:noProof/>
            <w:webHidden/>
          </w:rPr>
          <w:fldChar w:fldCharType="separate"/>
        </w:r>
        <w:r w:rsidR="000E7620">
          <w:rPr>
            <w:noProof/>
            <w:webHidden/>
          </w:rPr>
          <w:t>12</w:t>
        </w:r>
        <w:r w:rsidR="00C61808">
          <w:rPr>
            <w:noProof/>
            <w:webHidden/>
          </w:rPr>
          <w:fldChar w:fldCharType="end"/>
        </w:r>
      </w:hyperlink>
    </w:p>
    <w:p w14:paraId="381F81FD" w14:textId="690D54FB" w:rsidR="00C61808" w:rsidRDefault="00F531D7">
      <w:pPr>
        <w:pStyle w:val="TM2"/>
        <w:tabs>
          <w:tab w:val="right" w:leader="dot" w:pos="9628"/>
        </w:tabs>
        <w:rPr>
          <w:rFonts w:asciiTheme="minorHAnsi" w:eastAsiaTheme="minorEastAsia" w:hAnsiTheme="minorHAnsi" w:cstheme="minorBidi"/>
          <w:noProof/>
        </w:rPr>
      </w:pPr>
      <w:hyperlink w:anchor="_Toc87951948" w:history="1">
        <w:r w:rsidR="00C61808" w:rsidRPr="0028618B">
          <w:rPr>
            <w:rStyle w:val="Lienhypertexte"/>
            <w:noProof/>
          </w:rPr>
          <w:t>8.3 - Dispositions communes</w:t>
        </w:r>
        <w:r w:rsidR="00C61808">
          <w:rPr>
            <w:noProof/>
            <w:webHidden/>
          </w:rPr>
          <w:tab/>
        </w:r>
        <w:r w:rsidR="00C61808">
          <w:rPr>
            <w:noProof/>
            <w:webHidden/>
          </w:rPr>
          <w:fldChar w:fldCharType="begin"/>
        </w:r>
        <w:r w:rsidR="00C61808">
          <w:rPr>
            <w:noProof/>
            <w:webHidden/>
          </w:rPr>
          <w:instrText xml:space="preserve"> PAGEREF _Toc87951948 \h </w:instrText>
        </w:r>
        <w:r w:rsidR="00C61808">
          <w:rPr>
            <w:noProof/>
            <w:webHidden/>
          </w:rPr>
        </w:r>
        <w:r w:rsidR="00C61808">
          <w:rPr>
            <w:noProof/>
            <w:webHidden/>
          </w:rPr>
          <w:fldChar w:fldCharType="separate"/>
        </w:r>
        <w:r w:rsidR="000E7620">
          <w:rPr>
            <w:noProof/>
            <w:webHidden/>
          </w:rPr>
          <w:t>13</w:t>
        </w:r>
        <w:r w:rsidR="00C61808">
          <w:rPr>
            <w:noProof/>
            <w:webHidden/>
          </w:rPr>
          <w:fldChar w:fldCharType="end"/>
        </w:r>
      </w:hyperlink>
    </w:p>
    <w:p w14:paraId="2BCA8C5F" w14:textId="7C8FD86C" w:rsidR="00C61808" w:rsidRDefault="00F531D7">
      <w:pPr>
        <w:pStyle w:val="TM2"/>
        <w:tabs>
          <w:tab w:val="right" w:leader="dot" w:pos="9628"/>
        </w:tabs>
        <w:rPr>
          <w:rFonts w:asciiTheme="minorHAnsi" w:eastAsiaTheme="minorEastAsia" w:hAnsiTheme="minorHAnsi" w:cstheme="minorBidi"/>
          <w:noProof/>
        </w:rPr>
      </w:pPr>
      <w:hyperlink w:anchor="_Toc87951949" w:history="1">
        <w:r w:rsidR="00C61808" w:rsidRPr="0028618B">
          <w:rPr>
            <w:rStyle w:val="Lienhypertexte"/>
            <w:noProof/>
          </w:rPr>
          <w:t>8.4 - Méthodologie de notation</w:t>
        </w:r>
        <w:r w:rsidR="00C61808">
          <w:rPr>
            <w:noProof/>
            <w:webHidden/>
          </w:rPr>
          <w:tab/>
        </w:r>
        <w:r w:rsidR="00C61808">
          <w:rPr>
            <w:noProof/>
            <w:webHidden/>
          </w:rPr>
          <w:fldChar w:fldCharType="begin"/>
        </w:r>
        <w:r w:rsidR="00C61808">
          <w:rPr>
            <w:noProof/>
            <w:webHidden/>
          </w:rPr>
          <w:instrText xml:space="preserve"> PAGEREF _Toc87951949 \h </w:instrText>
        </w:r>
        <w:r w:rsidR="00C61808">
          <w:rPr>
            <w:noProof/>
            <w:webHidden/>
          </w:rPr>
        </w:r>
        <w:r w:rsidR="00C61808">
          <w:rPr>
            <w:noProof/>
            <w:webHidden/>
          </w:rPr>
          <w:fldChar w:fldCharType="separate"/>
        </w:r>
        <w:r w:rsidR="000E7620">
          <w:rPr>
            <w:noProof/>
            <w:webHidden/>
          </w:rPr>
          <w:t>13</w:t>
        </w:r>
        <w:r w:rsidR="00C61808">
          <w:rPr>
            <w:noProof/>
            <w:webHidden/>
          </w:rPr>
          <w:fldChar w:fldCharType="end"/>
        </w:r>
      </w:hyperlink>
    </w:p>
    <w:p w14:paraId="1477DA9A" w14:textId="6DCA4B82" w:rsidR="00C61808" w:rsidRDefault="00F531D7">
      <w:pPr>
        <w:pStyle w:val="TM1"/>
        <w:rPr>
          <w:rFonts w:asciiTheme="minorHAnsi" w:eastAsiaTheme="minorEastAsia" w:hAnsiTheme="minorHAnsi" w:cstheme="minorBidi"/>
          <w:b w:val="0"/>
          <w:bCs w:val="0"/>
          <w:caps w:val="0"/>
        </w:rPr>
      </w:pPr>
      <w:hyperlink w:anchor="_Toc87951950" w:history="1">
        <w:r w:rsidR="00C61808" w:rsidRPr="0028618B">
          <w:rPr>
            <w:rStyle w:val="Lienhypertexte"/>
            <w:rFonts w:ascii="Calibri" w:hAnsi="Calibri"/>
          </w:rPr>
          <w:t>ARTICLE 9 - ATTRIBUTAIRE DU MARCHe</w:t>
        </w:r>
        <w:r w:rsidR="00C61808">
          <w:rPr>
            <w:webHidden/>
          </w:rPr>
          <w:tab/>
        </w:r>
        <w:r w:rsidR="00C61808">
          <w:rPr>
            <w:webHidden/>
          </w:rPr>
          <w:fldChar w:fldCharType="begin"/>
        </w:r>
        <w:r w:rsidR="00C61808">
          <w:rPr>
            <w:webHidden/>
          </w:rPr>
          <w:instrText xml:space="preserve"> PAGEREF _Toc87951950 \h </w:instrText>
        </w:r>
        <w:r w:rsidR="00C61808">
          <w:rPr>
            <w:webHidden/>
          </w:rPr>
        </w:r>
        <w:r w:rsidR="00C61808">
          <w:rPr>
            <w:webHidden/>
          </w:rPr>
          <w:fldChar w:fldCharType="separate"/>
        </w:r>
        <w:r w:rsidR="000E7620">
          <w:rPr>
            <w:webHidden/>
          </w:rPr>
          <w:t>13</w:t>
        </w:r>
        <w:r w:rsidR="00C61808">
          <w:rPr>
            <w:webHidden/>
          </w:rPr>
          <w:fldChar w:fldCharType="end"/>
        </w:r>
      </w:hyperlink>
    </w:p>
    <w:p w14:paraId="550A015D" w14:textId="4885951F" w:rsidR="00C61808" w:rsidRDefault="00F531D7">
      <w:pPr>
        <w:pStyle w:val="TM1"/>
        <w:rPr>
          <w:rFonts w:asciiTheme="minorHAnsi" w:eastAsiaTheme="minorEastAsia" w:hAnsiTheme="minorHAnsi" w:cstheme="minorBidi"/>
          <w:b w:val="0"/>
          <w:bCs w:val="0"/>
          <w:caps w:val="0"/>
        </w:rPr>
      </w:pPr>
      <w:hyperlink w:anchor="_Toc87951951" w:history="1">
        <w:r w:rsidR="00C61808" w:rsidRPr="0028618B">
          <w:rPr>
            <w:rStyle w:val="Lienhypertexte"/>
            <w:rFonts w:ascii="Calibri" w:hAnsi="Calibri"/>
          </w:rPr>
          <w:t>ARTICLE 10 - COMMUNICATION DES RESULTATS</w:t>
        </w:r>
        <w:r w:rsidR="00C61808">
          <w:rPr>
            <w:webHidden/>
          </w:rPr>
          <w:tab/>
        </w:r>
        <w:r w:rsidR="00C61808">
          <w:rPr>
            <w:webHidden/>
          </w:rPr>
          <w:fldChar w:fldCharType="begin"/>
        </w:r>
        <w:r w:rsidR="00C61808">
          <w:rPr>
            <w:webHidden/>
          </w:rPr>
          <w:instrText xml:space="preserve"> PAGEREF _Toc87951951 \h </w:instrText>
        </w:r>
        <w:r w:rsidR="00C61808">
          <w:rPr>
            <w:webHidden/>
          </w:rPr>
        </w:r>
        <w:r w:rsidR="00C61808">
          <w:rPr>
            <w:webHidden/>
          </w:rPr>
          <w:fldChar w:fldCharType="separate"/>
        </w:r>
        <w:r w:rsidR="000E7620">
          <w:rPr>
            <w:webHidden/>
          </w:rPr>
          <w:t>14</w:t>
        </w:r>
        <w:r w:rsidR="00C61808">
          <w:rPr>
            <w:webHidden/>
          </w:rPr>
          <w:fldChar w:fldCharType="end"/>
        </w:r>
      </w:hyperlink>
    </w:p>
    <w:p w14:paraId="7BE32832" w14:textId="4498F213" w:rsidR="00C61808" w:rsidRDefault="00F531D7">
      <w:pPr>
        <w:pStyle w:val="TM1"/>
        <w:rPr>
          <w:rFonts w:asciiTheme="minorHAnsi" w:eastAsiaTheme="minorEastAsia" w:hAnsiTheme="minorHAnsi" w:cstheme="minorBidi"/>
          <w:b w:val="0"/>
          <w:bCs w:val="0"/>
          <w:caps w:val="0"/>
        </w:rPr>
      </w:pPr>
      <w:hyperlink w:anchor="_Toc87951952" w:history="1">
        <w:r w:rsidR="00C61808" w:rsidRPr="0028618B">
          <w:rPr>
            <w:rStyle w:val="Lienhypertexte"/>
            <w:rFonts w:ascii="Calibri" w:hAnsi="Calibri"/>
          </w:rPr>
          <w:t>ARTICLE 11 - RECOURS</w:t>
        </w:r>
        <w:r w:rsidR="00C61808">
          <w:rPr>
            <w:webHidden/>
          </w:rPr>
          <w:tab/>
        </w:r>
        <w:r w:rsidR="00C61808">
          <w:rPr>
            <w:webHidden/>
          </w:rPr>
          <w:fldChar w:fldCharType="begin"/>
        </w:r>
        <w:r w:rsidR="00C61808">
          <w:rPr>
            <w:webHidden/>
          </w:rPr>
          <w:instrText xml:space="preserve"> PAGEREF _Toc87951952 \h </w:instrText>
        </w:r>
        <w:r w:rsidR="00C61808">
          <w:rPr>
            <w:webHidden/>
          </w:rPr>
        </w:r>
        <w:r w:rsidR="00C61808">
          <w:rPr>
            <w:webHidden/>
          </w:rPr>
          <w:fldChar w:fldCharType="separate"/>
        </w:r>
        <w:r w:rsidR="000E7620">
          <w:rPr>
            <w:webHidden/>
          </w:rPr>
          <w:t>14</w:t>
        </w:r>
        <w:r w:rsidR="00C61808">
          <w:rPr>
            <w:webHidden/>
          </w:rPr>
          <w:fldChar w:fldCharType="end"/>
        </w:r>
      </w:hyperlink>
    </w:p>
    <w:p w14:paraId="123E16C7" w14:textId="444F90DD" w:rsidR="00B07B4E" w:rsidRPr="005412B3" w:rsidRDefault="00A45DF4" w:rsidP="005412B3">
      <w:pPr>
        <w:tabs>
          <w:tab w:val="right" w:leader="dot" w:pos="9781"/>
        </w:tabs>
        <w:jc w:val="both"/>
        <w:rPr>
          <w:rFonts w:asciiTheme="minorHAnsi" w:hAnsiTheme="minorHAnsi"/>
          <w:sz w:val="22"/>
          <w:szCs w:val="22"/>
        </w:rPr>
      </w:pPr>
      <w:r w:rsidRPr="005412B3">
        <w:rPr>
          <w:rFonts w:asciiTheme="minorHAnsi" w:hAnsiTheme="minorHAnsi"/>
          <w:sz w:val="22"/>
          <w:szCs w:val="22"/>
        </w:rPr>
        <w:fldChar w:fldCharType="end"/>
      </w:r>
    </w:p>
    <w:p w14:paraId="72FC839E" w14:textId="77777777" w:rsidR="001B7C30" w:rsidRDefault="001B7C30" w:rsidP="00C14588">
      <w:pPr>
        <w:rPr>
          <w:sz w:val="20"/>
          <w:szCs w:val="20"/>
        </w:rPr>
      </w:pPr>
    </w:p>
    <w:p w14:paraId="5C522E7F" w14:textId="77777777" w:rsidR="00497872" w:rsidRDefault="00497872" w:rsidP="00C14588">
      <w:pPr>
        <w:rPr>
          <w:sz w:val="20"/>
          <w:szCs w:val="20"/>
        </w:rPr>
      </w:pPr>
    </w:p>
    <w:p w14:paraId="57CE9FC4" w14:textId="77777777" w:rsidR="00497872" w:rsidRDefault="00497872" w:rsidP="00C14588">
      <w:pPr>
        <w:rPr>
          <w:sz w:val="20"/>
          <w:szCs w:val="20"/>
        </w:rPr>
      </w:pPr>
    </w:p>
    <w:p w14:paraId="2CD4160B" w14:textId="77777777" w:rsidR="001B7C30" w:rsidRDefault="001B7C30" w:rsidP="00C14588">
      <w:pPr>
        <w:rPr>
          <w:rFonts w:ascii="Arial" w:hAnsi="Arial" w:cs="Arial"/>
          <w:sz w:val="20"/>
          <w:szCs w:val="20"/>
        </w:rPr>
      </w:pPr>
    </w:p>
    <w:p w14:paraId="5F5E76CA" w14:textId="77777777" w:rsidR="00E75BA1" w:rsidRDefault="00E75BA1" w:rsidP="00C14588">
      <w:pPr>
        <w:rPr>
          <w:rFonts w:ascii="Arial" w:hAnsi="Arial" w:cs="Arial"/>
          <w:sz w:val="20"/>
          <w:szCs w:val="20"/>
        </w:rPr>
      </w:pPr>
    </w:p>
    <w:p w14:paraId="0CBB762E" w14:textId="77777777" w:rsidR="00B07B4E" w:rsidRPr="00F668C1" w:rsidRDefault="00B07B4E" w:rsidP="00B2202E">
      <w:pPr>
        <w:pStyle w:val="Titre1"/>
        <w:shd w:val="clear" w:color="auto" w:fill="F2F2F2" w:themeFill="background1" w:themeFillShade="F2"/>
        <w:ind w:left="0" w:firstLine="0"/>
        <w:rPr>
          <w:rFonts w:ascii="Calibri" w:hAnsi="Calibri"/>
        </w:rPr>
      </w:pPr>
      <w:bookmarkStart w:id="0" w:name="_Toc280625888"/>
      <w:bookmarkStart w:id="1" w:name="_Toc87951910"/>
      <w:r w:rsidRPr="00F668C1">
        <w:rPr>
          <w:rFonts w:ascii="Calibri" w:hAnsi="Calibri"/>
        </w:rPr>
        <w:lastRenderedPageBreak/>
        <w:t>objet de la consultation</w:t>
      </w:r>
      <w:bookmarkEnd w:id="0"/>
      <w:bookmarkEnd w:id="1"/>
    </w:p>
    <w:p w14:paraId="0EB16DB9" w14:textId="77777777" w:rsidR="00565AB9" w:rsidRDefault="00565AB9" w:rsidP="00B01A3C">
      <w:pPr>
        <w:tabs>
          <w:tab w:val="left" w:pos="1680"/>
        </w:tabs>
        <w:jc w:val="both"/>
        <w:rPr>
          <w:rFonts w:ascii="Arial" w:hAnsi="Arial" w:cs="Arial"/>
          <w:sz w:val="20"/>
          <w:szCs w:val="20"/>
        </w:rPr>
      </w:pPr>
    </w:p>
    <w:p w14:paraId="47CB0FB9" w14:textId="652262EA" w:rsidR="00B07B4E" w:rsidRPr="002B0758" w:rsidRDefault="00B07B4E" w:rsidP="00F661BC">
      <w:pPr>
        <w:tabs>
          <w:tab w:val="left" w:pos="1680"/>
        </w:tabs>
        <w:jc w:val="both"/>
        <w:rPr>
          <w:rFonts w:ascii="Calibri" w:hAnsi="Calibri" w:cs="Calibri"/>
          <w:sz w:val="22"/>
          <w:szCs w:val="22"/>
        </w:rPr>
      </w:pPr>
      <w:r w:rsidRPr="002B0758">
        <w:rPr>
          <w:rFonts w:ascii="Calibri" w:hAnsi="Calibri"/>
          <w:sz w:val="22"/>
          <w:szCs w:val="22"/>
        </w:rPr>
        <w:t xml:space="preserve">La présente consultation a pour objet </w:t>
      </w:r>
      <w:r w:rsidR="00DA6CC6" w:rsidRPr="002B0758">
        <w:rPr>
          <w:rFonts w:ascii="Calibri" w:hAnsi="Calibri" w:cs="Arial"/>
          <w:sz w:val="22"/>
          <w:szCs w:val="22"/>
        </w:rPr>
        <w:t xml:space="preserve">la </w:t>
      </w:r>
      <w:r w:rsidR="007F7A1A">
        <w:rPr>
          <w:rFonts w:asciiTheme="minorHAnsi" w:hAnsiTheme="minorHAnsi" w:cs="Arial"/>
          <w:sz w:val="22"/>
          <w:szCs w:val="22"/>
        </w:rPr>
        <w:t>f</w:t>
      </w:r>
      <w:r w:rsidR="005C41AC" w:rsidRPr="005C41AC">
        <w:rPr>
          <w:rFonts w:asciiTheme="minorHAnsi" w:hAnsiTheme="minorHAnsi" w:cs="Arial"/>
          <w:sz w:val="22"/>
          <w:szCs w:val="22"/>
        </w:rPr>
        <w:t>ourniture</w:t>
      </w:r>
      <w:r w:rsidR="00B779B9">
        <w:rPr>
          <w:rFonts w:asciiTheme="minorHAnsi" w:hAnsiTheme="minorHAnsi" w:cs="Arial"/>
          <w:sz w:val="22"/>
          <w:szCs w:val="22"/>
        </w:rPr>
        <w:t xml:space="preserve"> de</w:t>
      </w:r>
      <w:r w:rsidR="00144D73">
        <w:rPr>
          <w:rFonts w:asciiTheme="minorHAnsi" w:hAnsiTheme="minorHAnsi" w:cs="Arial"/>
          <w:sz w:val="22"/>
          <w:szCs w:val="22"/>
        </w:rPr>
        <w:t xml:space="preserve"> </w:t>
      </w:r>
      <w:r w:rsidR="00F8200E">
        <w:rPr>
          <w:rFonts w:asciiTheme="minorHAnsi" w:hAnsiTheme="minorHAnsi" w:cs="Arial"/>
          <w:sz w:val="22"/>
          <w:szCs w:val="22"/>
        </w:rPr>
        <w:t xml:space="preserve">produits </w:t>
      </w:r>
      <w:r w:rsidR="005332AC">
        <w:rPr>
          <w:rFonts w:asciiTheme="minorHAnsi" w:hAnsiTheme="minorHAnsi" w:cs="Arial"/>
          <w:sz w:val="22"/>
          <w:szCs w:val="22"/>
        </w:rPr>
        <w:t>spécifiques</w:t>
      </w:r>
      <w:r w:rsidR="00E40B0D">
        <w:rPr>
          <w:rFonts w:asciiTheme="minorHAnsi" w:hAnsiTheme="minorHAnsi" w:cs="Arial"/>
          <w:sz w:val="22"/>
          <w:szCs w:val="22"/>
        </w:rPr>
        <w:t xml:space="preserve"> de maintenance</w:t>
      </w:r>
      <w:r w:rsidR="005332AC">
        <w:rPr>
          <w:rFonts w:asciiTheme="minorHAnsi" w:hAnsiTheme="minorHAnsi" w:cs="Arial"/>
          <w:sz w:val="22"/>
          <w:szCs w:val="22"/>
        </w:rPr>
        <w:t xml:space="preserve">, </w:t>
      </w:r>
      <w:r w:rsidR="004B656B">
        <w:rPr>
          <w:rFonts w:asciiTheme="minorHAnsi" w:hAnsiTheme="minorHAnsi" w:cs="Arial"/>
          <w:sz w:val="22"/>
          <w:szCs w:val="22"/>
        </w:rPr>
        <w:t xml:space="preserve">fourniture de </w:t>
      </w:r>
      <w:r w:rsidR="00BD37CF">
        <w:rPr>
          <w:rFonts w:asciiTheme="minorHAnsi" w:hAnsiTheme="minorHAnsi" w:cs="Arial"/>
          <w:sz w:val="22"/>
          <w:szCs w:val="22"/>
        </w:rPr>
        <w:t>plantes et produits horticoles pour les</w:t>
      </w:r>
      <w:r w:rsidR="005C41AC" w:rsidRPr="0099483F">
        <w:rPr>
          <w:rFonts w:asciiTheme="minorHAnsi" w:hAnsiTheme="minorHAnsi" w:cs="Arial"/>
          <w:sz w:val="16"/>
          <w:szCs w:val="16"/>
        </w:rPr>
        <w:t xml:space="preserve"> </w:t>
      </w:r>
      <w:r w:rsidRPr="002B0758">
        <w:rPr>
          <w:rFonts w:ascii="Calibri" w:hAnsi="Calibri"/>
          <w:sz w:val="22"/>
          <w:szCs w:val="22"/>
        </w:rPr>
        <w:t>établissements membres du GHT Rouen Cœur de Seine</w:t>
      </w:r>
      <w:r w:rsidR="00BA584B" w:rsidRPr="002B0758">
        <w:rPr>
          <w:rFonts w:ascii="Calibri" w:hAnsi="Calibri"/>
          <w:sz w:val="22"/>
          <w:szCs w:val="22"/>
        </w:rPr>
        <w:t xml:space="preserve">, tel que </w:t>
      </w:r>
      <w:r w:rsidR="00ED022B">
        <w:rPr>
          <w:rFonts w:ascii="Calibri" w:hAnsi="Calibri"/>
          <w:sz w:val="22"/>
          <w:szCs w:val="22"/>
        </w:rPr>
        <w:t>défini dans l’a</w:t>
      </w:r>
      <w:r w:rsidR="007D56A4" w:rsidRPr="002B0758">
        <w:rPr>
          <w:rFonts w:ascii="Calibri" w:hAnsi="Calibri"/>
          <w:sz w:val="22"/>
          <w:szCs w:val="22"/>
        </w:rPr>
        <w:t xml:space="preserve">nnexe </w:t>
      </w:r>
      <w:r w:rsidR="00F661BC">
        <w:rPr>
          <w:rFonts w:ascii="Calibri" w:hAnsi="Calibri"/>
          <w:sz w:val="22"/>
          <w:szCs w:val="22"/>
        </w:rPr>
        <w:t>1 au CCAP.</w:t>
      </w:r>
    </w:p>
    <w:p w14:paraId="63FDAEA9" w14:textId="77777777" w:rsidR="009C5E76" w:rsidRDefault="009C5E76" w:rsidP="00B01A3C">
      <w:pPr>
        <w:tabs>
          <w:tab w:val="left" w:pos="1680"/>
        </w:tabs>
        <w:jc w:val="both"/>
      </w:pPr>
    </w:p>
    <w:p w14:paraId="78DAA39F" w14:textId="77777777" w:rsidR="00B07B4E" w:rsidRPr="00F668C1" w:rsidRDefault="00B07B4E" w:rsidP="00B2202E">
      <w:pPr>
        <w:pStyle w:val="Titre1"/>
        <w:shd w:val="clear" w:color="auto" w:fill="F2F2F2" w:themeFill="background1" w:themeFillShade="F2"/>
        <w:ind w:left="0" w:firstLine="0"/>
        <w:rPr>
          <w:rFonts w:ascii="Calibri" w:hAnsi="Calibri"/>
        </w:rPr>
      </w:pPr>
      <w:bookmarkStart w:id="2" w:name="_Toc527972349"/>
      <w:bookmarkStart w:id="3" w:name="_Toc280625889"/>
      <w:bookmarkStart w:id="4" w:name="_Toc87951911"/>
      <w:r w:rsidRPr="00F668C1">
        <w:rPr>
          <w:rFonts w:ascii="Calibri" w:hAnsi="Calibri"/>
        </w:rPr>
        <w:t xml:space="preserve">ETENDUE de </w:t>
      </w:r>
      <w:smartTag w:uri="urn:schemas-microsoft-com:office:smarttags" w:element="PersonName">
        <w:smartTagPr>
          <w:attr w:name="ProductID" w:val="LA CONSULTATION"/>
        </w:smartTagPr>
        <w:r w:rsidRPr="00F668C1">
          <w:rPr>
            <w:rFonts w:ascii="Calibri" w:hAnsi="Calibri"/>
          </w:rPr>
          <w:t>LA consultation</w:t>
        </w:r>
      </w:smartTag>
      <w:bookmarkEnd w:id="2"/>
      <w:bookmarkEnd w:id="3"/>
      <w:bookmarkEnd w:id="4"/>
    </w:p>
    <w:p w14:paraId="76C40B30" w14:textId="77777777" w:rsidR="00B07B4E" w:rsidRDefault="00B07B4E" w:rsidP="00C14588">
      <w:pPr>
        <w:rPr>
          <w:rFonts w:ascii="Arial" w:hAnsi="Arial" w:cs="Arial"/>
          <w:sz w:val="20"/>
          <w:szCs w:val="20"/>
        </w:rPr>
      </w:pPr>
    </w:p>
    <w:p w14:paraId="59EE172A" w14:textId="77777777" w:rsidR="00B07B4E" w:rsidRDefault="00B07B4E" w:rsidP="00433449">
      <w:pPr>
        <w:pStyle w:val="Titre2"/>
      </w:pPr>
      <w:bookmarkStart w:id="5" w:name="_Toc87951912"/>
      <w:r>
        <w:t>Procédure de mise en concurrence</w:t>
      </w:r>
      <w:bookmarkEnd w:id="5"/>
    </w:p>
    <w:p w14:paraId="1DFB814C" w14:textId="77777777" w:rsidR="00B07B4E" w:rsidRDefault="00B07B4E" w:rsidP="00C14588">
      <w:pPr>
        <w:tabs>
          <w:tab w:val="left" w:pos="1680"/>
        </w:tabs>
        <w:jc w:val="both"/>
        <w:rPr>
          <w:rFonts w:ascii="Arial" w:hAnsi="Arial" w:cs="Arial"/>
          <w:sz w:val="20"/>
          <w:szCs w:val="20"/>
        </w:rPr>
      </w:pPr>
    </w:p>
    <w:p w14:paraId="549C0EAF" w14:textId="77777777" w:rsidR="002C2BA0" w:rsidRDefault="0057299F" w:rsidP="005F7306">
      <w:pPr>
        <w:pStyle w:val="En-tte"/>
        <w:tabs>
          <w:tab w:val="clear" w:pos="9072"/>
        </w:tabs>
        <w:spacing w:line="240" w:lineRule="atLeast"/>
        <w:ind w:left="-539" w:right="-285"/>
        <w:jc w:val="both"/>
        <w:rPr>
          <w:rFonts w:asciiTheme="minorHAnsi" w:hAnsiTheme="minorHAnsi"/>
          <w:sz w:val="22"/>
          <w:szCs w:val="22"/>
        </w:rPr>
      </w:pPr>
      <w:r>
        <w:rPr>
          <w:rFonts w:ascii="Calibri" w:hAnsi="Calibri"/>
          <w:sz w:val="22"/>
          <w:szCs w:val="22"/>
        </w:rPr>
        <w:t xml:space="preserve">          </w:t>
      </w:r>
      <w:r w:rsidR="00B07B4E" w:rsidRPr="001645BA">
        <w:rPr>
          <w:rFonts w:ascii="Calibri" w:hAnsi="Calibri"/>
          <w:sz w:val="22"/>
          <w:szCs w:val="22"/>
        </w:rPr>
        <w:t xml:space="preserve">Le marché public est passé selon la procédure de l’appel d'offres ouvert, en application des articles </w:t>
      </w:r>
      <w:r w:rsidR="00E342C3" w:rsidRPr="00E342C3">
        <w:rPr>
          <w:rFonts w:asciiTheme="minorHAnsi" w:hAnsiTheme="minorHAnsi"/>
          <w:sz w:val="22"/>
          <w:szCs w:val="22"/>
        </w:rPr>
        <w:t>R</w:t>
      </w:r>
      <w:r w:rsidR="005617D2">
        <w:rPr>
          <w:rFonts w:asciiTheme="minorHAnsi" w:hAnsiTheme="minorHAnsi"/>
          <w:sz w:val="22"/>
          <w:szCs w:val="22"/>
        </w:rPr>
        <w:t>.</w:t>
      </w:r>
      <w:r w:rsidR="00E342C3" w:rsidRPr="00E342C3">
        <w:rPr>
          <w:rFonts w:asciiTheme="minorHAnsi" w:hAnsiTheme="minorHAnsi"/>
          <w:sz w:val="22"/>
          <w:szCs w:val="22"/>
        </w:rPr>
        <w:t>2124-1</w:t>
      </w:r>
      <w:r w:rsidR="002C2BA0">
        <w:rPr>
          <w:rFonts w:asciiTheme="minorHAnsi" w:hAnsiTheme="minorHAnsi"/>
          <w:sz w:val="22"/>
          <w:szCs w:val="22"/>
        </w:rPr>
        <w:t xml:space="preserve"> à</w:t>
      </w:r>
    </w:p>
    <w:p w14:paraId="01EC33C2" w14:textId="6A9C2DD8" w:rsidR="00E342C3" w:rsidRPr="00E342C3" w:rsidRDefault="002C2BA0" w:rsidP="002C2BA0">
      <w:pPr>
        <w:pStyle w:val="En-tte"/>
        <w:tabs>
          <w:tab w:val="clear" w:pos="9072"/>
        </w:tabs>
        <w:spacing w:line="240" w:lineRule="atLeast"/>
        <w:ind w:left="-539" w:right="-285"/>
        <w:jc w:val="both"/>
        <w:rPr>
          <w:rFonts w:asciiTheme="minorHAnsi" w:hAnsiTheme="minorHAnsi"/>
          <w:sz w:val="22"/>
          <w:szCs w:val="22"/>
        </w:rPr>
      </w:pPr>
      <w:r>
        <w:rPr>
          <w:rFonts w:asciiTheme="minorHAnsi" w:hAnsiTheme="minorHAnsi"/>
          <w:sz w:val="22"/>
          <w:szCs w:val="22"/>
        </w:rPr>
        <w:t xml:space="preserve">          2</w:t>
      </w:r>
      <w:r w:rsidR="0057299F">
        <w:rPr>
          <w:rFonts w:asciiTheme="minorHAnsi" w:hAnsiTheme="minorHAnsi"/>
          <w:sz w:val="22"/>
          <w:szCs w:val="22"/>
        </w:rPr>
        <w:t xml:space="preserve"> </w:t>
      </w:r>
      <w:r w:rsidR="00E342C3" w:rsidRPr="00E342C3">
        <w:rPr>
          <w:rFonts w:asciiTheme="minorHAnsi" w:hAnsiTheme="minorHAnsi"/>
          <w:sz w:val="22"/>
          <w:szCs w:val="22"/>
        </w:rPr>
        <w:t>et R</w:t>
      </w:r>
      <w:r w:rsidR="00AD2B89">
        <w:rPr>
          <w:rFonts w:asciiTheme="minorHAnsi" w:hAnsiTheme="minorHAnsi"/>
          <w:sz w:val="22"/>
          <w:szCs w:val="22"/>
        </w:rPr>
        <w:t>.</w:t>
      </w:r>
      <w:r w:rsidR="00E342C3" w:rsidRPr="00E342C3">
        <w:rPr>
          <w:rFonts w:asciiTheme="minorHAnsi" w:hAnsiTheme="minorHAnsi"/>
          <w:sz w:val="22"/>
          <w:szCs w:val="22"/>
        </w:rPr>
        <w:t xml:space="preserve">2161-1 à 5 du </w:t>
      </w:r>
      <w:r w:rsidR="00522AE0">
        <w:rPr>
          <w:rFonts w:asciiTheme="minorHAnsi" w:hAnsiTheme="minorHAnsi"/>
          <w:sz w:val="22"/>
          <w:szCs w:val="22"/>
        </w:rPr>
        <w:t>c</w:t>
      </w:r>
      <w:r w:rsidR="00E342C3" w:rsidRPr="00E342C3">
        <w:rPr>
          <w:rFonts w:asciiTheme="minorHAnsi" w:hAnsiTheme="minorHAnsi"/>
          <w:sz w:val="22"/>
          <w:szCs w:val="22"/>
        </w:rPr>
        <w:t>ode de la commande publique.</w:t>
      </w:r>
    </w:p>
    <w:p w14:paraId="5D8A4755" w14:textId="77777777" w:rsidR="00B07B4E" w:rsidRPr="00F668C1" w:rsidRDefault="00B07B4E" w:rsidP="0067692A">
      <w:pPr>
        <w:tabs>
          <w:tab w:val="left" w:pos="1680"/>
        </w:tabs>
        <w:jc w:val="both"/>
        <w:rPr>
          <w:rFonts w:ascii="Calibri" w:hAnsi="Calibri"/>
          <w:sz w:val="22"/>
          <w:szCs w:val="22"/>
        </w:rPr>
      </w:pPr>
    </w:p>
    <w:p w14:paraId="1CDF6804" w14:textId="77777777" w:rsidR="00B07B4E" w:rsidRDefault="00B07B4E" w:rsidP="00433449">
      <w:pPr>
        <w:pStyle w:val="Titre2"/>
      </w:pPr>
      <w:bookmarkStart w:id="6" w:name="_Toc87951913"/>
      <w:r>
        <w:t>Type de marché</w:t>
      </w:r>
      <w:bookmarkEnd w:id="6"/>
    </w:p>
    <w:p w14:paraId="41A62DA8" w14:textId="77777777" w:rsidR="00B07B4E" w:rsidRPr="00D91177" w:rsidRDefault="00B07B4E" w:rsidP="00C14588">
      <w:pPr>
        <w:tabs>
          <w:tab w:val="left" w:pos="360"/>
          <w:tab w:val="left" w:pos="540"/>
        </w:tabs>
        <w:ind w:left="360"/>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0"/>
        <w:gridCol w:w="3083"/>
        <w:gridCol w:w="3080"/>
      </w:tblGrid>
      <w:tr w:rsidR="00B07B4E" w:rsidRPr="00B33968" w14:paraId="7B6CC6C5" w14:textId="77777777">
        <w:trPr>
          <w:trHeight w:val="405"/>
        </w:trPr>
        <w:tc>
          <w:tcPr>
            <w:tcW w:w="3080" w:type="dxa"/>
            <w:vAlign w:val="center"/>
          </w:tcPr>
          <w:p w14:paraId="1F325575" w14:textId="77777777" w:rsidR="00B07B4E" w:rsidRPr="00F668C1" w:rsidRDefault="00B07B4E" w:rsidP="001312B8">
            <w:pPr>
              <w:tabs>
                <w:tab w:val="left" w:pos="360"/>
                <w:tab w:val="left" w:pos="540"/>
              </w:tabs>
              <w:rPr>
                <w:rFonts w:ascii="Calibri" w:hAnsi="Calibri"/>
              </w:rPr>
            </w:pPr>
            <w:r w:rsidRPr="00F668C1">
              <w:rPr>
                <w:rFonts w:ascii="Calibri" w:hAnsi="Calibri"/>
                <w:sz w:val="22"/>
                <w:szCs w:val="22"/>
              </w:rPr>
              <w:t xml:space="preserve">Marché(s) de fournitures : </w:t>
            </w:r>
            <w:bookmarkStart w:id="7" w:name="CaseACocher57"/>
            <w:r w:rsidR="00A45DF4">
              <w:rPr>
                <w:rFonts w:ascii="Calibri" w:hAnsi="Calibri"/>
                <w:sz w:val="22"/>
                <w:szCs w:val="22"/>
              </w:rPr>
              <w:fldChar w:fldCharType="begin">
                <w:ffData>
                  <w:name w:val="CaseACocher57"/>
                  <w:enabled w:val="0"/>
                  <w:calcOnExit w:val="0"/>
                  <w:checkBox>
                    <w:sizeAuto/>
                    <w:default w:val="1"/>
                  </w:checkBox>
                </w:ffData>
              </w:fldChar>
            </w:r>
            <w:r w:rsidR="001312B8">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00A45DF4">
              <w:rPr>
                <w:rFonts w:ascii="Calibri" w:hAnsi="Calibri"/>
                <w:sz w:val="22"/>
                <w:szCs w:val="22"/>
              </w:rPr>
              <w:fldChar w:fldCharType="end"/>
            </w:r>
            <w:bookmarkEnd w:id="7"/>
          </w:p>
        </w:tc>
        <w:tc>
          <w:tcPr>
            <w:tcW w:w="3083" w:type="dxa"/>
            <w:vAlign w:val="center"/>
          </w:tcPr>
          <w:p w14:paraId="690531A8" w14:textId="77777777" w:rsidR="00B07B4E" w:rsidRPr="00F668C1" w:rsidRDefault="00B07B4E" w:rsidP="001312B8">
            <w:pPr>
              <w:tabs>
                <w:tab w:val="left" w:pos="360"/>
                <w:tab w:val="left" w:pos="540"/>
              </w:tabs>
              <w:rPr>
                <w:rFonts w:ascii="Calibri" w:hAnsi="Calibri"/>
              </w:rPr>
            </w:pPr>
            <w:r w:rsidRPr="00F668C1">
              <w:rPr>
                <w:rFonts w:ascii="Calibri" w:hAnsi="Calibri"/>
                <w:sz w:val="22"/>
                <w:szCs w:val="22"/>
              </w:rPr>
              <w:t xml:space="preserve">Marché(s) de services : </w:t>
            </w:r>
            <w:bookmarkStart w:id="8" w:name="CaseACocher58"/>
            <w:r w:rsidR="00A45DF4">
              <w:rPr>
                <w:rFonts w:ascii="Calibri" w:hAnsi="Calibri"/>
                <w:sz w:val="22"/>
                <w:szCs w:val="22"/>
              </w:rPr>
              <w:fldChar w:fldCharType="begin">
                <w:ffData>
                  <w:name w:val="CaseACocher58"/>
                  <w:enabled/>
                  <w:calcOnExit w:val="0"/>
                  <w:checkBox>
                    <w:sizeAuto/>
                    <w:default w:val="0"/>
                  </w:checkBox>
                </w:ffData>
              </w:fldChar>
            </w:r>
            <w:r w:rsidR="001312B8">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00A45DF4">
              <w:rPr>
                <w:rFonts w:ascii="Calibri" w:hAnsi="Calibri"/>
                <w:sz w:val="22"/>
                <w:szCs w:val="22"/>
              </w:rPr>
              <w:fldChar w:fldCharType="end"/>
            </w:r>
            <w:bookmarkEnd w:id="8"/>
          </w:p>
        </w:tc>
        <w:tc>
          <w:tcPr>
            <w:tcW w:w="3080" w:type="dxa"/>
            <w:vAlign w:val="center"/>
          </w:tcPr>
          <w:p w14:paraId="074EF72A" w14:textId="77777777" w:rsidR="00B07B4E" w:rsidRPr="00F668C1" w:rsidRDefault="00B07B4E" w:rsidP="00C14588">
            <w:pPr>
              <w:tabs>
                <w:tab w:val="left" w:pos="360"/>
                <w:tab w:val="left" w:pos="540"/>
              </w:tabs>
              <w:rPr>
                <w:rFonts w:ascii="Calibri" w:hAnsi="Calibri"/>
              </w:rPr>
            </w:pPr>
            <w:r w:rsidRPr="00F668C1">
              <w:rPr>
                <w:rFonts w:ascii="Calibri" w:hAnsi="Calibri"/>
                <w:sz w:val="22"/>
                <w:szCs w:val="22"/>
              </w:rPr>
              <w:t xml:space="preserve">Marché(s) de travaux : </w:t>
            </w:r>
            <w:bookmarkStart w:id="9" w:name="CaseACocher59"/>
            <w:r w:rsidR="00A45DF4" w:rsidRPr="00F668C1">
              <w:rPr>
                <w:rFonts w:ascii="Calibri" w:hAnsi="Calibri"/>
                <w:sz w:val="22"/>
                <w:szCs w:val="22"/>
              </w:rPr>
              <w:fldChar w:fldCharType="begin">
                <w:ffData>
                  <w:name w:val="CaseACocher59"/>
                  <w:enabled/>
                  <w:calcOnExit w:val="0"/>
                  <w:checkBox>
                    <w:sizeAuto/>
                    <w:default w:val="0"/>
                  </w:checkBox>
                </w:ffData>
              </w:fldChar>
            </w:r>
            <w:r w:rsidRPr="00F668C1">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00A45DF4" w:rsidRPr="00F668C1">
              <w:rPr>
                <w:rFonts w:ascii="Calibri" w:hAnsi="Calibri"/>
                <w:sz w:val="22"/>
                <w:szCs w:val="22"/>
              </w:rPr>
              <w:fldChar w:fldCharType="end"/>
            </w:r>
            <w:bookmarkEnd w:id="9"/>
          </w:p>
        </w:tc>
      </w:tr>
      <w:bookmarkStart w:id="10" w:name="CaseACocher20"/>
      <w:tr w:rsidR="00B07B4E" w:rsidRPr="00B33968" w14:paraId="03F5A033" w14:textId="77777777">
        <w:tc>
          <w:tcPr>
            <w:tcW w:w="3080" w:type="dxa"/>
          </w:tcPr>
          <w:p w14:paraId="17125C78" w14:textId="77777777" w:rsidR="00B07B4E" w:rsidRPr="00F668C1" w:rsidRDefault="00A45DF4" w:rsidP="00C14588">
            <w:pPr>
              <w:tabs>
                <w:tab w:val="num" w:pos="0"/>
                <w:tab w:val="left" w:pos="360"/>
                <w:tab w:val="left" w:pos="540"/>
              </w:tabs>
              <w:rPr>
                <w:rFonts w:ascii="Calibri" w:hAnsi="Calibri"/>
              </w:rPr>
            </w:pPr>
            <w:r>
              <w:rPr>
                <w:rFonts w:ascii="Calibri" w:hAnsi="Calibri"/>
                <w:sz w:val="22"/>
                <w:szCs w:val="22"/>
              </w:rPr>
              <w:fldChar w:fldCharType="begin">
                <w:ffData>
                  <w:name w:val="CaseACocher20"/>
                  <w:enabled/>
                  <w:calcOnExit w:val="0"/>
                  <w:checkBox>
                    <w:sizeAuto/>
                    <w:default w:val="1"/>
                  </w:checkBox>
                </w:ffData>
              </w:fldChar>
            </w:r>
            <w:r w:rsidR="001312B8">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Pr>
                <w:rFonts w:ascii="Calibri" w:hAnsi="Calibri"/>
                <w:sz w:val="22"/>
                <w:szCs w:val="22"/>
              </w:rPr>
              <w:fldChar w:fldCharType="end"/>
            </w:r>
            <w:bookmarkEnd w:id="10"/>
            <w:r w:rsidR="00B07B4E" w:rsidRPr="00F668C1">
              <w:rPr>
                <w:rFonts w:ascii="Calibri" w:hAnsi="Calibri"/>
                <w:sz w:val="22"/>
                <w:szCs w:val="22"/>
              </w:rPr>
              <w:t xml:space="preserve"> Achat</w:t>
            </w:r>
          </w:p>
          <w:p w14:paraId="36722676" w14:textId="77777777" w:rsidR="00B07B4E" w:rsidRPr="00F668C1" w:rsidRDefault="00A45DF4" w:rsidP="00C14588">
            <w:pPr>
              <w:tabs>
                <w:tab w:val="num" w:pos="0"/>
                <w:tab w:val="left" w:pos="360"/>
                <w:tab w:val="left" w:pos="540"/>
              </w:tabs>
              <w:rPr>
                <w:rFonts w:ascii="Calibri" w:hAnsi="Calibri"/>
              </w:rPr>
            </w:pPr>
            <w:r>
              <w:rPr>
                <w:rFonts w:ascii="Calibri" w:hAnsi="Calibri"/>
                <w:sz w:val="22"/>
                <w:szCs w:val="22"/>
              </w:rPr>
              <w:fldChar w:fldCharType="begin">
                <w:ffData>
                  <w:name w:val=""/>
                  <w:enabled/>
                  <w:calcOnExit w:val="0"/>
                  <w:checkBox>
                    <w:sizeAuto/>
                    <w:default w:val="0"/>
                  </w:checkBox>
                </w:ffData>
              </w:fldChar>
            </w:r>
            <w:r w:rsidR="00DA6CC6">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Pr>
                <w:rFonts w:ascii="Calibri" w:hAnsi="Calibri"/>
                <w:sz w:val="22"/>
                <w:szCs w:val="22"/>
              </w:rPr>
              <w:fldChar w:fldCharType="end"/>
            </w:r>
            <w:r w:rsidR="00B07B4E" w:rsidRPr="00F668C1">
              <w:rPr>
                <w:rFonts w:ascii="Calibri" w:hAnsi="Calibri"/>
                <w:sz w:val="22"/>
                <w:szCs w:val="22"/>
              </w:rPr>
              <w:t xml:space="preserve"> Location</w:t>
            </w:r>
          </w:p>
          <w:p w14:paraId="543A3F8D" w14:textId="15719114" w:rsidR="00B07B4E" w:rsidRPr="00F668C1" w:rsidRDefault="00A45DF4" w:rsidP="00C14588">
            <w:pPr>
              <w:tabs>
                <w:tab w:val="num" w:pos="0"/>
                <w:tab w:val="left" w:pos="360"/>
                <w:tab w:val="left" w:pos="540"/>
              </w:tabs>
              <w:rPr>
                <w:rFonts w:ascii="Calibri" w:hAnsi="Calibri"/>
              </w:rPr>
            </w:pPr>
            <w:r w:rsidRPr="00F668C1">
              <w:rPr>
                <w:rFonts w:ascii="Calibri" w:hAnsi="Calibri"/>
                <w:sz w:val="22"/>
                <w:szCs w:val="22"/>
              </w:rPr>
              <w:fldChar w:fldCharType="begin">
                <w:ffData>
                  <w:name w:val="CaseACocher20"/>
                  <w:enabled/>
                  <w:calcOnExit w:val="0"/>
                  <w:checkBox>
                    <w:sizeAuto/>
                    <w:default w:val="0"/>
                  </w:checkBox>
                </w:ffData>
              </w:fldChar>
            </w:r>
            <w:r w:rsidR="00B07B4E" w:rsidRPr="00F668C1">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Pr="00F668C1">
              <w:rPr>
                <w:rFonts w:ascii="Calibri" w:hAnsi="Calibri"/>
                <w:sz w:val="22"/>
                <w:szCs w:val="22"/>
              </w:rPr>
              <w:fldChar w:fldCharType="end"/>
            </w:r>
            <w:r w:rsidR="00B07B4E" w:rsidRPr="00F668C1">
              <w:rPr>
                <w:rFonts w:ascii="Calibri" w:hAnsi="Calibri"/>
                <w:sz w:val="22"/>
                <w:szCs w:val="22"/>
              </w:rPr>
              <w:t xml:space="preserve"> </w:t>
            </w:r>
            <w:r w:rsidR="004754C1" w:rsidRPr="00F668C1">
              <w:rPr>
                <w:rFonts w:ascii="Calibri" w:hAnsi="Calibri"/>
                <w:sz w:val="22"/>
                <w:szCs w:val="22"/>
              </w:rPr>
              <w:t>Crédit-bail</w:t>
            </w:r>
          </w:p>
          <w:p w14:paraId="59A4F763" w14:textId="77777777" w:rsidR="00B07B4E" w:rsidRPr="00F668C1" w:rsidRDefault="00A45DF4" w:rsidP="00C14588">
            <w:pPr>
              <w:tabs>
                <w:tab w:val="left" w:pos="360"/>
                <w:tab w:val="left" w:pos="540"/>
              </w:tabs>
              <w:rPr>
                <w:rFonts w:ascii="Calibri" w:hAnsi="Calibri"/>
              </w:rPr>
            </w:pPr>
            <w:r w:rsidRPr="00F668C1">
              <w:rPr>
                <w:rFonts w:ascii="Calibri" w:hAnsi="Calibri"/>
                <w:sz w:val="22"/>
                <w:szCs w:val="22"/>
              </w:rPr>
              <w:fldChar w:fldCharType="begin">
                <w:ffData>
                  <w:name w:val="CaseACocher20"/>
                  <w:enabled/>
                  <w:calcOnExit w:val="0"/>
                  <w:checkBox>
                    <w:sizeAuto/>
                    <w:default w:val="0"/>
                  </w:checkBox>
                </w:ffData>
              </w:fldChar>
            </w:r>
            <w:r w:rsidR="00B07B4E" w:rsidRPr="00F668C1">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Pr="00F668C1">
              <w:rPr>
                <w:rFonts w:ascii="Calibri" w:hAnsi="Calibri"/>
                <w:sz w:val="22"/>
                <w:szCs w:val="22"/>
              </w:rPr>
              <w:fldChar w:fldCharType="end"/>
            </w:r>
            <w:r w:rsidR="00B07B4E" w:rsidRPr="00F668C1">
              <w:rPr>
                <w:rFonts w:ascii="Calibri" w:hAnsi="Calibri"/>
                <w:sz w:val="22"/>
                <w:szCs w:val="22"/>
              </w:rPr>
              <w:t xml:space="preserve"> Location-vente</w:t>
            </w:r>
          </w:p>
        </w:tc>
        <w:tc>
          <w:tcPr>
            <w:tcW w:w="3083" w:type="dxa"/>
          </w:tcPr>
          <w:p w14:paraId="28B371C6" w14:textId="77777777" w:rsidR="00B07B4E" w:rsidRDefault="00B07B4E" w:rsidP="00105808">
            <w:pPr>
              <w:tabs>
                <w:tab w:val="left" w:pos="360"/>
                <w:tab w:val="left" w:pos="540"/>
              </w:tabs>
              <w:rPr>
                <w:rFonts w:ascii="Calibri" w:hAnsi="Calibri"/>
              </w:rPr>
            </w:pPr>
            <w:r w:rsidRPr="00F668C1">
              <w:rPr>
                <w:rFonts w:ascii="Calibri" w:hAnsi="Calibri"/>
                <w:sz w:val="22"/>
                <w:szCs w:val="22"/>
              </w:rPr>
              <w:t xml:space="preserve">Catégorie de service : </w:t>
            </w:r>
          </w:p>
          <w:p w14:paraId="0720867C" w14:textId="77777777" w:rsidR="00105808" w:rsidRPr="00105808" w:rsidRDefault="00105808" w:rsidP="00105808">
            <w:pPr>
              <w:tabs>
                <w:tab w:val="left" w:pos="360"/>
                <w:tab w:val="left" w:pos="540"/>
              </w:tabs>
              <w:rPr>
                <w:rFonts w:ascii="Calibri" w:hAnsi="Calibri"/>
                <w:i/>
              </w:rPr>
            </w:pPr>
          </w:p>
        </w:tc>
        <w:bookmarkStart w:id="11" w:name="CaseACocher21"/>
        <w:tc>
          <w:tcPr>
            <w:tcW w:w="3080" w:type="dxa"/>
          </w:tcPr>
          <w:p w14:paraId="05D3F674" w14:textId="77777777" w:rsidR="00B07B4E" w:rsidRPr="00F668C1" w:rsidRDefault="00A45DF4" w:rsidP="00C14588">
            <w:pPr>
              <w:tabs>
                <w:tab w:val="num" w:pos="0"/>
                <w:tab w:val="left" w:pos="360"/>
                <w:tab w:val="left" w:pos="540"/>
              </w:tabs>
              <w:rPr>
                <w:rFonts w:ascii="Calibri" w:hAnsi="Calibri"/>
              </w:rPr>
            </w:pPr>
            <w:r w:rsidRPr="00F668C1">
              <w:rPr>
                <w:rFonts w:ascii="Calibri" w:hAnsi="Calibri"/>
                <w:sz w:val="22"/>
                <w:szCs w:val="22"/>
              </w:rPr>
              <w:fldChar w:fldCharType="begin">
                <w:ffData>
                  <w:name w:val="CaseACocher21"/>
                  <w:enabled/>
                  <w:calcOnExit w:val="0"/>
                  <w:checkBox>
                    <w:sizeAuto/>
                    <w:default w:val="0"/>
                  </w:checkBox>
                </w:ffData>
              </w:fldChar>
            </w:r>
            <w:r w:rsidR="00B07B4E" w:rsidRPr="00F668C1">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Pr="00F668C1">
              <w:rPr>
                <w:rFonts w:ascii="Calibri" w:hAnsi="Calibri"/>
                <w:sz w:val="22"/>
                <w:szCs w:val="22"/>
              </w:rPr>
              <w:fldChar w:fldCharType="end"/>
            </w:r>
            <w:bookmarkEnd w:id="11"/>
            <w:r w:rsidR="00B07B4E" w:rsidRPr="00F668C1">
              <w:rPr>
                <w:rFonts w:ascii="Calibri" w:hAnsi="Calibri"/>
                <w:sz w:val="22"/>
                <w:szCs w:val="22"/>
              </w:rPr>
              <w:t xml:space="preserve"> Exécution</w:t>
            </w:r>
          </w:p>
          <w:bookmarkStart w:id="12" w:name="CaseACocher22"/>
          <w:p w14:paraId="2FA2647B" w14:textId="77777777" w:rsidR="00B07B4E" w:rsidRPr="00F668C1" w:rsidRDefault="00A45DF4" w:rsidP="00C14588">
            <w:pPr>
              <w:tabs>
                <w:tab w:val="left" w:pos="360"/>
                <w:tab w:val="left" w:pos="540"/>
              </w:tabs>
              <w:rPr>
                <w:rFonts w:ascii="Calibri" w:hAnsi="Calibri"/>
              </w:rPr>
            </w:pPr>
            <w:r w:rsidRPr="00F668C1">
              <w:rPr>
                <w:rFonts w:ascii="Calibri" w:hAnsi="Calibri"/>
                <w:sz w:val="22"/>
                <w:szCs w:val="22"/>
              </w:rPr>
              <w:fldChar w:fldCharType="begin">
                <w:ffData>
                  <w:name w:val="CaseACocher22"/>
                  <w:enabled/>
                  <w:calcOnExit w:val="0"/>
                  <w:checkBox>
                    <w:sizeAuto/>
                    <w:default w:val="0"/>
                  </w:checkBox>
                </w:ffData>
              </w:fldChar>
            </w:r>
            <w:r w:rsidR="00B07B4E" w:rsidRPr="00F668C1">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Pr="00F668C1">
              <w:rPr>
                <w:rFonts w:ascii="Calibri" w:hAnsi="Calibri"/>
                <w:sz w:val="22"/>
                <w:szCs w:val="22"/>
              </w:rPr>
              <w:fldChar w:fldCharType="end"/>
            </w:r>
            <w:bookmarkEnd w:id="12"/>
            <w:r w:rsidR="00B07B4E" w:rsidRPr="00F668C1">
              <w:rPr>
                <w:rFonts w:ascii="Calibri" w:hAnsi="Calibri"/>
                <w:sz w:val="22"/>
                <w:szCs w:val="22"/>
              </w:rPr>
              <w:t xml:space="preserve"> Conception réalisation</w:t>
            </w:r>
          </w:p>
        </w:tc>
      </w:tr>
    </w:tbl>
    <w:p w14:paraId="010F6C05" w14:textId="77777777" w:rsidR="00FA4D8F" w:rsidRDefault="00FA4D8F" w:rsidP="00C14588">
      <w:pPr>
        <w:pStyle w:val="Liste2"/>
        <w:numPr>
          <w:ilvl w:val="0"/>
          <w:numId w:val="0"/>
        </w:numPr>
        <w:spacing w:before="0"/>
        <w:rPr>
          <w:rFonts w:ascii="Arial" w:hAnsi="Arial" w:cs="Arial"/>
        </w:rPr>
      </w:pPr>
    </w:p>
    <w:p w14:paraId="47AFA4BA" w14:textId="77777777" w:rsidR="00B07B4E" w:rsidRDefault="00B07B4E" w:rsidP="00433449">
      <w:pPr>
        <w:pStyle w:val="Titre2"/>
      </w:pPr>
      <w:bookmarkStart w:id="13" w:name="_Toc87951914"/>
      <w:bookmarkStart w:id="14" w:name="_Toc138757589"/>
      <w:bookmarkStart w:id="15" w:name="_Toc138840110"/>
      <w:bookmarkStart w:id="16" w:name="_Toc140391176"/>
      <w:bookmarkStart w:id="17" w:name="_Toc179965837"/>
      <w:r>
        <w:t>Allotissement</w:t>
      </w:r>
      <w:bookmarkEnd w:id="13"/>
    </w:p>
    <w:p w14:paraId="384F5428" w14:textId="77777777" w:rsidR="00FA4D8F" w:rsidRPr="00FA4D8F" w:rsidRDefault="00FA4D8F" w:rsidP="00FA4D8F"/>
    <w:p w14:paraId="50AC4772" w14:textId="38C98057" w:rsidR="003B19D3" w:rsidRPr="00A22CBF" w:rsidRDefault="003B19D3" w:rsidP="003B19D3">
      <w:pPr>
        <w:jc w:val="both"/>
        <w:rPr>
          <w:rFonts w:ascii="Calibri" w:hAnsi="Calibri" w:cs="Calibri"/>
          <w:snapToGrid w:val="0"/>
          <w:sz w:val="22"/>
          <w:szCs w:val="22"/>
        </w:rPr>
      </w:pPr>
      <w:r w:rsidRPr="00A22CBF">
        <w:rPr>
          <w:rFonts w:ascii="Calibri" w:hAnsi="Calibri" w:cs="Calibri"/>
          <w:snapToGrid w:val="0"/>
          <w:sz w:val="22"/>
          <w:szCs w:val="22"/>
        </w:rPr>
        <w:t xml:space="preserve">L’accord-cadre est décomposé en </w:t>
      </w:r>
      <w:r>
        <w:rPr>
          <w:rFonts w:ascii="Calibri" w:hAnsi="Calibri" w:cs="Calibri"/>
          <w:snapToGrid w:val="0"/>
          <w:sz w:val="22"/>
          <w:szCs w:val="22"/>
        </w:rPr>
        <w:t>2</w:t>
      </w:r>
      <w:r w:rsidRPr="00A22CBF">
        <w:rPr>
          <w:rFonts w:ascii="Calibri" w:hAnsi="Calibri" w:cs="Calibri"/>
          <w:snapToGrid w:val="0"/>
          <w:sz w:val="22"/>
          <w:szCs w:val="22"/>
        </w:rPr>
        <w:t xml:space="preserve"> lots : </w:t>
      </w:r>
    </w:p>
    <w:p w14:paraId="7C3DAF89" w14:textId="77777777" w:rsidR="003B19D3" w:rsidRPr="00A22CBF" w:rsidRDefault="003B19D3" w:rsidP="003B19D3">
      <w:pPr>
        <w:jc w:val="both"/>
        <w:rPr>
          <w:rFonts w:ascii="Calibri" w:hAnsi="Calibri" w:cs="Calibri"/>
          <w:snapToGrid w:val="0"/>
          <w:sz w:val="22"/>
          <w:szCs w:val="22"/>
        </w:rPr>
      </w:pPr>
    </w:p>
    <w:p w14:paraId="658413C7" w14:textId="40C50FC5" w:rsidR="003B19D3" w:rsidRPr="00A22CBF" w:rsidRDefault="003B19D3" w:rsidP="003B19D3">
      <w:pPr>
        <w:numPr>
          <w:ilvl w:val="0"/>
          <w:numId w:val="26"/>
        </w:numPr>
        <w:jc w:val="both"/>
        <w:rPr>
          <w:rFonts w:ascii="Calibri" w:hAnsi="Calibri" w:cs="Calibri"/>
          <w:snapToGrid w:val="0"/>
          <w:sz w:val="22"/>
          <w:szCs w:val="22"/>
        </w:rPr>
      </w:pPr>
      <w:r w:rsidRPr="00A22CBF">
        <w:rPr>
          <w:rFonts w:ascii="Calibri" w:hAnsi="Calibri" w:cs="Calibri"/>
          <w:snapToGrid w:val="0"/>
          <w:sz w:val="22"/>
          <w:szCs w:val="22"/>
        </w:rPr>
        <w:t xml:space="preserve">Lot 1 : </w:t>
      </w:r>
      <w:r>
        <w:rPr>
          <w:rFonts w:ascii="Calibri" w:hAnsi="Calibri" w:cs="Calibri"/>
          <w:snapToGrid w:val="0"/>
          <w:sz w:val="22"/>
          <w:szCs w:val="22"/>
        </w:rPr>
        <w:t xml:space="preserve">Fourniture de produits spécifiques de maintenance pour les magasins et ateliers techniques des établissements membres du GHT Rouen Cœur de Seine </w:t>
      </w:r>
    </w:p>
    <w:p w14:paraId="16F7A09F" w14:textId="5F225FC5" w:rsidR="003B19D3" w:rsidRPr="003B19D3" w:rsidRDefault="003B19D3" w:rsidP="003B19D3">
      <w:pPr>
        <w:numPr>
          <w:ilvl w:val="0"/>
          <w:numId w:val="26"/>
        </w:numPr>
        <w:jc w:val="both"/>
        <w:rPr>
          <w:rFonts w:ascii="Calibri" w:hAnsi="Calibri" w:cs="Calibri"/>
          <w:snapToGrid w:val="0"/>
          <w:sz w:val="22"/>
          <w:szCs w:val="22"/>
        </w:rPr>
      </w:pPr>
      <w:r w:rsidRPr="00A22CBF">
        <w:rPr>
          <w:rFonts w:ascii="Calibri" w:hAnsi="Calibri" w:cs="Calibri"/>
          <w:snapToGrid w:val="0"/>
          <w:sz w:val="22"/>
          <w:szCs w:val="22"/>
        </w:rPr>
        <w:t xml:space="preserve">Lot 2 : </w:t>
      </w:r>
      <w:r>
        <w:rPr>
          <w:rFonts w:ascii="Calibri" w:hAnsi="Calibri" w:cs="Calibri"/>
          <w:snapToGrid w:val="0"/>
          <w:sz w:val="22"/>
          <w:szCs w:val="22"/>
        </w:rPr>
        <w:t xml:space="preserve">Fourniture de plantes et produits horticoles pour les magasins et ateliers techniques des établissements membres du GHT Rouen Cœur de Seine </w:t>
      </w:r>
    </w:p>
    <w:p w14:paraId="1FB7A0E4" w14:textId="77777777" w:rsidR="003B19D3" w:rsidRDefault="003B19D3" w:rsidP="003B19D3">
      <w:pPr>
        <w:pStyle w:val="Retraitcorpsdetexte2"/>
        <w:tabs>
          <w:tab w:val="left" w:pos="1680"/>
        </w:tabs>
        <w:ind w:left="1416" w:hanging="1416"/>
        <w:rPr>
          <w:rFonts w:ascii="Calibri" w:hAnsi="Calibri"/>
          <w:sz w:val="22"/>
        </w:rPr>
      </w:pPr>
    </w:p>
    <w:p w14:paraId="62A40FC3" w14:textId="77777777" w:rsidR="003B19D3" w:rsidRPr="00EB447D" w:rsidRDefault="003B19D3" w:rsidP="003B19D3">
      <w:pPr>
        <w:jc w:val="both"/>
        <w:rPr>
          <w:rFonts w:ascii="Calibri" w:hAnsi="Calibri" w:cs="Calibri"/>
          <w:sz w:val="22"/>
          <w:szCs w:val="22"/>
        </w:rPr>
      </w:pPr>
      <w:r w:rsidRPr="00EB447D">
        <w:rPr>
          <w:rFonts w:ascii="Calibri" w:hAnsi="Calibri" w:cs="Calibri"/>
          <w:sz w:val="22"/>
          <w:szCs w:val="22"/>
        </w:rPr>
        <w:t>Les soumissionnaires sont autorisés à présenter une offre pour :</w:t>
      </w:r>
    </w:p>
    <w:p w14:paraId="4AFD89E0" w14:textId="77777777" w:rsidR="003B19D3" w:rsidRPr="00EB447D" w:rsidRDefault="003B19D3" w:rsidP="003B19D3">
      <w:pPr>
        <w:jc w:val="both"/>
        <w:rPr>
          <w:rFonts w:ascii="Calibri" w:hAnsi="Calibri" w:cs="Calibri"/>
          <w:sz w:val="22"/>
          <w:szCs w:val="22"/>
        </w:rPr>
      </w:pPr>
    </w:p>
    <w:p w14:paraId="7B9F2EA3" w14:textId="77777777" w:rsidR="003B19D3" w:rsidRPr="00EB447D" w:rsidRDefault="003B19D3" w:rsidP="003B19D3">
      <w:pPr>
        <w:jc w:val="both"/>
        <w:rPr>
          <w:rFonts w:ascii="Calibri" w:hAnsi="Calibri" w:cs="Calibri"/>
          <w:sz w:val="22"/>
          <w:szCs w:val="22"/>
        </w:rPr>
      </w:pPr>
      <w:r>
        <w:rPr>
          <w:rFonts w:ascii="Calibri" w:hAnsi="Calibri" w:cs="Calibri"/>
          <w:sz w:val="22"/>
          <w:szCs w:val="22"/>
        </w:rPr>
        <w:fldChar w:fldCharType="begin">
          <w:ffData>
            <w:name w:val=""/>
            <w:enabled/>
            <w:calcOnExit w:val="0"/>
            <w:checkBox>
              <w:sizeAuto/>
              <w:default w:val="0"/>
            </w:checkBox>
          </w:ffData>
        </w:fldChar>
      </w:r>
      <w:r>
        <w:rPr>
          <w:rFonts w:ascii="Calibri" w:hAnsi="Calibri" w:cs="Calibri"/>
          <w:sz w:val="22"/>
          <w:szCs w:val="22"/>
        </w:rPr>
        <w:instrText xml:space="preserve"> FORMCHECKBOX </w:instrText>
      </w:r>
      <w:r w:rsidR="00F531D7">
        <w:rPr>
          <w:rFonts w:ascii="Calibri" w:hAnsi="Calibri" w:cs="Calibri"/>
          <w:sz w:val="22"/>
          <w:szCs w:val="22"/>
        </w:rPr>
      </w:r>
      <w:r w:rsidR="00F531D7">
        <w:rPr>
          <w:rFonts w:ascii="Calibri" w:hAnsi="Calibri" w:cs="Calibri"/>
          <w:sz w:val="22"/>
          <w:szCs w:val="22"/>
        </w:rPr>
        <w:fldChar w:fldCharType="separate"/>
      </w:r>
      <w:r>
        <w:rPr>
          <w:rFonts w:ascii="Calibri" w:hAnsi="Calibri" w:cs="Calibri"/>
          <w:sz w:val="22"/>
          <w:szCs w:val="22"/>
        </w:rPr>
        <w:fldChar w:fldCharType="end"/>
      </w:r>
      <w:r w:rsidRPr="00450D70">
        <w:rPr>
          <w:rFonts w:ascii="Calibri" w:hAnsi="Calibri" w:cs="Calibri"/>
          <w:sz w:val="22"/>
          <w:szCs w:val="22"/>
        </w:rPr>
        <w:t xml:space="preserve"> </w:t>
      </w:r>
      <w:r w:rsidRPr="00D4154A">
        <w:rPr>
          <w:rFonts w:ascii="Calibri" w:hAnsi="Calibri" w:cs="Calibri"/>
          <w:sz w:val="22"/>
          <w:szCs w:val="22"/>
        </w:rPr>
        <w:t>un seul lot</w:t>
      </w:r>
      <w:r w:rsidRPr="00450D70">
        <w:rPr>
          <w:rFonts w:ascii="Calibri" w:hAnsi="Calibri" w:cs="Calibri"/>
          <w:sz w:val="22"/>
          <w:szCs w:val="22"/>
        </w:rPr>
        <w:t xml:space="preserve">     </w:t>
      </w:r>
      <w:r w:rsidRPr="00EB447D">
        <w:rPr>
          <w:rFonts w:ascii="Calibri" w:hAnsi="Calibri" w:cs="Calibri"/>
          <w:sz w:val="22"/>
          <w:szCs w:val="22"/>
        </w:rPr>
        <w:t xml:space="preserve">                  </w:t>
      </w:r>
      <w:r>
        <w:rPr>
          <w:rFonts w:ascii="Calibri" w:hAnsi="Calibri" w:cs="Calibri"/>
          <w:sz w:val="22"/>
          <w:szCs w:val="22"/>
        </w:rPr>
        <w:fldChar w:fldCharType="begin">
          <w:ffData>
            <w:name w:val=""/>
            <w:enabled/>
            <w:calcOnExit w:val="0"/>
            <w:checkBox>
              <w:sizeAuto/>
              <w:default w:val="0"/>
            </w:checkBox>
          </w:ffData>
        </w:fldChar>
      </w:r>
      <w:r>
        <w:rPr>
          <w:rFonts w:ascii="Calibri" w:hAnsi="Calibri" w:cs="Calibri"/>
          <w:sz w:val="22"/>
          <w:szCs w:val="22"/>
        </w:rPr>
        <w:instrText xml:space="preserve"> FORMCHECKBOX </w:instrText>
      </w:r>
      <w:r w:rsidR="00F531D7">
        <w:rPr>
          <w:rFonts w:ascii="Calibri" w:hAnsi="Calibri" w:cs="Calibri"/>
          <w:sz w:val="22"/>
          <w:szCs w:val="22"/>
        </w:rPr>
      </w:r>
      <w:r w:rsidR="00F531D7">
        <w:rPr>
          <w:rFonts w:ascii="Calibri" w:hAnsi="Calibri" w:cs="Calibri"/>
          <w:sz w:val="22"/>
          <w:szCs w:val="22"/>
        </w:rPr>
        <w:fldChar w:fldCharType="separate"/>
      </w:r>
      <w:r>
        <w:rPr>
          <w:rFonts w:ascii="Calibri" w:hAnsi="Calibri" w:cs="Calibri"/>
          <w:sz w:val="22"/>
          <w:szCs w:val="22"/>
        </w:rPr>
        <w:fldChar w:fldCharType="end"/>
      </w:r>
      <w:r w:rsidRPr="00EB447D">
        <w:rPr>
          <w:rFonts w:ascii="Calibri" w:hAnsi="Calibri" w:cs="Calibri"/>
          <w:sz w:val="22"/>
          <w:szCs w:val="22"/>
        </w:rPr>
        <w:t xml:space="preserve"> un ou plusieurs lots                      </w:t>
      </w:r>
      <w:r>
        <w:rPr>
          <w:rFonts w:ascii="Calibri" w:hAnsi="Calibri" w:cs="Calibri"/>
          <w:sz w:val="22"/>
          <w:szCs w:val="22"/>
        </w:rPr>
        <w:fldChar w:fldCharType="begin">
          <w:ffData>
            <w:name w:val=""/>
            <w:enabled/>
            <w:calcOnExit w:val="0"/>
            <w:checkBox>
              <w:sizeAuto/>
              <w:default w:val="1"/>
            </w:checkBox>
          </w:ffData>
        </w:fldChar>
      </w:r>
      <w:r>
        <w:rPr>
          <w:rFonts w:ascii="Calibri" w:hAnsi="Calibri" w:cs="Calibri"/>
          <w:sz w:val="22"/>
          <w:szCs w:val="22"/>
        </w:rPr>
        <w:instrText xml:space="preserve"> FORMCHECKBOX </w:instrText>
      </w:r>
      <w:r w:rsidR="00F531D7">
        <w:rPr>
          <w:rFonts w:ascii="Calibri" w:hAnsi="Calibri" w:cs="Calibri"/>
          <w:sz w:val="22"/>
          <w:szCs w:val="22"/>
        </w:rPr>
      </w:r>
      <w:r w:rsidR="00F531D7">
        <w:rPr>
          <w:rFonts w:ascii="Calibri" w:hAnsi="Calibri" w:cs="Calibri"/>
          <w:sz w:val="22"/>
          <w:szCs w:val="22"/>
        </w:rPr>
        <w:fldChar w:fldCharType="separate"/>
      </w:r>
      <w:r>
        <w:rPr>
          <w:rFonts w:ascii="Calibri" w:hAnsi="Calibri" w:cs="Calibri"/>
          <w:sz w:val="22"/>
          <w:szCs w:val="22"/>
        </w:rPr>
        <w:fldChar w:fldCharType="end"/>
      </w:r>
      <w:r w:rsidRPr="00EB447D">
        <w:rPr>
          <w:rFonts w:ascii="Calibri" w:hAnsi="Calibri" w:cs="Calibri"/>
          <w:sz w:val="22"/>
          <w:szCs w:val="22"/>
        </w:rPr>
        <w:t xml:space="preserve"> tous les lots</w:t>
      </w:r>
    </w:p>
    <w:p w14:paraId="6C11F83F" w14:textId="77777777" w:rsidR="00B07B4E" w:rsidRDefault="00B07B4E" w:rsidP="00B01A3C">
      <w:pPr>
        <w:pStyle w:val="Retraitcorpsdetexte2"/>
        <w:tabs>
          <w:tab w:val="left" w:pos="1680"/>
        </w:tabs>
        <w:ind w:firstLine="0"/>
        <w:rPr>
          <w:rFonts w:ascii="Calibri" w:hAnsi="Calibri"/>
        </w:rPr>
      </w:pPr>
    </w:p>
    <w:p w14:paraId="086D7217" w14:textId="77777777" w:rsidR="00B07B4E" w:rsidRDefault="00B07B4E" w:rsidP="00433449">
      <w:pPr>
        <w:pStyle w:val="Titre2"/>
      </w:pPr>
      <w:bookmarkStart w:id="18" w:name="_Toc87951915"/>
      <w:r>
        <w:t>Forme</w:t>
      </w:r>
      <w:bookmarkEnd w:id="14"/>
      <w:bookmarkEnd w:id="15"/>
      <w:bookmarkEnd w:id="16"/>
      <w:bookmarkEnd w:id="17"/>
      <w:r>
        <w:t xml:space="preserve"> du marché public</w:t>
      </w:r>
      <w:bookmarkEnd w:id="18"/>
    </w:p>
    <w:p w14:paraId="69BE90BA" w14:textId="77777777" w:rsidR="00B07B4E" w:rsidRDefault="00B07B4E" w:rsidP="00C14588">
      <w:pPr>
        <w:tabs>
          <w:tab w:val="left" w:pos="1680"/>
        </w:tabs>
        <w:jc w:val="both"/>
        <w:rPr>
          <w:rFonts w:ascii="Arial" w:hAnsi="Arial" w:cs="Arial"/>
          <w:color w:val="000000"/>
          <w:sz w:val="20"/>
          <w:szCs w:val="20"/>
        </w:rPr>
      </w:pPr>
    </w:p>
    <w:p w14:paraId="4EC32E80" w14:textId="21D10031" w:rsidR="00791EF6" w:rsidRDefault="00791EF6" w:rsidP="00791EF6">
      <w:pPr>
        <w:jc w:val="both"/>
        <w:rPr>
          <w:rFonts w:ascii="Calibri" w:hAnsi="Calibri" w:cs="Calibri"/>
          <w:sz w:val="22"/>
          <w:szCs w:val="22"/>
        </w:rPr>
      </w:pPr>
      <w:r w:rsidRPr="00F41BD2">
        <w:rPr>
          <w:rFonts w:ascii="Calibri" w:hAnsi="Calibri" w:cs="Calibri"/>
          <w:snapToGrid w:val="0"/>
          <w:sz w:val="22"/>
          <w:szCs w:val="22"/>
        </w:rPr>
        <w:t xml:space="preserve">Le </w:t>
      </w:r>
      <w:r>
        <w:rPr>
          <w:rFonts w:ascii="Calibri" w:hAnsi="Calibri" w:cs="Calibri"/>
          <w:snapToGrid w:val="0"/>
          <w:sz w:val="22"/>
          <w:szCs w:val="22"/>
        </w:rPr>
        <w:t>m</w:t>
      </w:r>
      <w:r w:rsidRPr="00F41BD2">
        <w:rPr>
          <w:rFonts w:ascii="Calibri" w:hAnsi="Calibri" w:cs="Calibri"/>
          <w:snapToGrid w:val="0"/>
          <w:sz w:val="22"/>
          <w:szCs w:val="22"/>
        </w:rPr>
        <w:t xml:space="preserve">arché </w:t>
      </w:r>
      <w:r>
        <w:rPr>
          <w:rFonts w:ascii="Calibri" w:hAnsi="Calibri" w:cs="Calibri"/>
          <w:snapToGrid w:val="0"/>
          <w:sz w:val="22"/>
          <w:szCs w:val="22"/>
        </w:rPr>
        <w:t>p</w:t>
      </w:r>
      <w:r w:rsidRPr="00F41BD2">
        <w:rPr>
          <w:rFonts w:ascii="Calibri" w:hAnsi="Calibri" w:cs="Calibri"/>
          <w:snapToGrid w:val="0"/>
          <w:sz w:val="22"/>
          <w:szCs w:val="22"/>
        </w:rPr>
        <w:t xml:space="preserve">ublic </w:t>
      </w:r>
      <w:r w:rsidRPr="00F41BD2">
        <w:rPr>
          <w:rFonts w:ascii="Calibri" w:hAnsi="Calibri" w:cs="Calibri"/>
          <w:sz w:val="22"/>
          <w:szCs w:val="22"/>
        </w:rPr>
        <w:t>est un acc</w:t>
      </w:r>
      <w:r>
        <w:rPr>
          <w:rFonts w:ascii="Calibri" w:hAnsi="Calibri" w:cs="Calibri"/>
          <w:sz w:val="22"/>
          <w:szCs w:val="22"/>
        </w:rPr>
        <w:t>ord-</w:t>
      </w:r>
      <w:r w:rsidRPr="00F41BD2">
        <w:rPr>
          <w:rFonts w:ascii="Calibri" w:hAnsi="Calibri" w:cs="Calibri"/>
          <w:sz w:val="22"/>
          <w:szCs w:val="22"/>
        </w:rPr>
        <w:t>cadre fixant toutes les stipulations contractuelles et qui est exécuté au moyen de bons de commande</w:t>
      </w:r>
      <w:r w:rsidR="002E52AA">
        <w:rPr>
          <w:rFonts w:ascii="Calibri" w:hAnsi="Calibri" w:cs="Calibri"/>
          <w:sz w:val="22"/>
          <w:szCs w:val="22"/>
        </w:rPr>
        <w:t xml:space="preserve"> en application des articles R.2162-13 à R.</w:t>
      </w:r>
      <w:r>
        <w:rPr>
          <w:rFonts w:ascii="Calibri" w:hAnsi="Calibri" w:cs="Calibri"/>
          <w:sz w:val="22"/>
          <w:szCs w:val="22"/>
        </w:rPr>
        <w:t xml:space="preserve">2162-14 du Code de la Commande Publique </w:t>
      </w:r>
    </w:p>
    <w:p w14:paraId="6A011132" w14:textId="77777777" w:rsidR="00471AE8" w:rsidRDefault="00471AE8" w:rsidP="00791EF6">
      <w:pPr>
        <w:jc w:val="both"/>
        <w:rPr>
          <w:rFonts w:ascii="Calibri" w:hAnsi="Calibri" w:cs="Calibri"/>
          <w:sz w:val="22"/>
          <w:szCs w:val="22"/>
        </w:rPr>
      </w:pPr>
    </w:p>
    <w:p w14:paraId="495B7B57" w14:textId="77777777" w:rsidR="00471AE8" w:rsidRDefault="00471AE8" w:rsidP="00471AE8">
      <w:pPr>
        <w:pStyle w:val="Commentaire"/>
        <w:rPr>
          <w:rFonts w:asciiTheme="minorHAnsi" w:hAnsiTheme="minorHAnsi"/>
          <w:sz w:val="22"/>
          <w:szCs w:val="22"/>
        </w:rPr>
      </w:pPr>
      <w:r w:rsidRPr="00D63E09">
        <w:rPr>
          <w:rFonts w:asciiTheme="minorHAnsi" w:hAnsiTheme="minorHAnsi"/>
          <w:sz w:val="22"/>
          <w:szCs w:val="22"/>
        </w:rPr>
        <w:t>Les commandes pourront porter sur le BPU ou sur le catalogue du titulaire pour les fournitures hors BPU</w:t>
      </w:r>
      <w:r>
        <w:rPr>
          <w:rFonts w:asciiTheme="minorHAnsi" w:hAnsiTheme="minorHAnsi"/>
          <w:sz w:val="22"/>
          <w:szCs w:val="22"/>
        </w:rPr>
        <w:t>.</w:t>
      </w:r>
    </w:p>
    <w:p w14:paraId="30DBB2CD" w14:textId="77777777" w:rsidR="00791EF6" w:rsidRPr="00CD19C4" w:rsidRDefault="00791EF6" w:rsidP="00791EF6">
      <w:pPr>
        <w:jc w:val="both"/>
        <w:rPr>
          <w:rFonts w:ascii="Calibri" w:hAnsi="Calibri" w:cs="Calibri"/>
          <w:sz w:val="22"/>
          <w:szCs w:val="22"/>
        </w:rPr>
      </w:pPr>
    </w:p>
    <w:p w14:paraId="47AF9AFB" w14:textId="0662D68F" w:rsidR="00471AE8" w:rsidRPr="00471AE8" w:rsidRDefault="00471AE8" w:rsidP="00471AE8">
      <w:pPr>
        <w:ind w:right="-2"/>
        <w:rPr>
          <w:rFonts w:asciiTheme="minorHAnsi" w:hAnsiTheme="minorHAnsi"/>
          <w:sz w:val="22"/>
          <w:szCs w:val="22"/>
        </w:rPr>
      </w:pPr>
      <w:r w:rsidRPr="00471AE8">
        <w:rPr>
          <w:rFonts w:asciiTheme="minorHAnsi" w:hAnsiTheme="minorHAnsi"/>
          <w:sz w:val="22"/>
          <w:szCs w:val="22"/>
        </w:rPr>
        <w:t>Il s’agit d’un accord-cadre sans minimum mais avec un maximum, comprenant :</w:t>
      </w:r>
    </w:p>
    <w:p w14:paraId="2D826EBC" w14:textId="2F024C2E" w:rsidR="00531603" w:rsidRDefault="00531603" w:rsidP="00791EF6">
      <w:pPr>
        <w:pStyle w:val="Commentaire"/>
        <w:rPr>
          <w:rFonts w:asciiTheme="minorHAnsi" w:hAnsiTheme="minorHAnsi"/>
          <w:sz w:val="22"/>
          <w:szCs w:val="22"/>
        </w:rPr>
      </w:pPr>
    </w:p>
    <w:p w14:paraId="37FDDFCD" w14:textId="4D72E9C9" w:rsidR="005540BC" w:rsidRDefault="005540BC" w:rsidP="005540BC">
      <w:pPr>
        <w:ind w:right="-2"/>
        <w:rPr>
          <w:rFonts w:asciiTheme="minorHAnsi" w:hAnsiTheme="minorHAnsi"/>
          <w:sz w:val="22"/>
          <w:szCs w:val="22"/>
        </w:rPr>
      </w:pPr>
      <w:bookmarkStart w:id="19" w:name="_Toc179965845"/>
      <w:bookmarkStart w:id="20" w:name="_Toc87951917"/>
      <w:r>
        <w:rPr>
          <w:rFonts w:asciiTheme="minorHAnsi" w:hAnsiTheme="minorHAnsi"/>
          <w:sz w:val="22"/>
          <w:szCs w:val="22"/>
        </w:rPr>
        <w:t xml:space="preserve">Pour le lot 1, le montant maximum est de </w:t>
      </w:r>
      <w:r w:rsidR="00BD6DB8" w:rsidRPr="00BD6DB8">
        <w:rPr>
          <w:rFonts w:asciiTheme="minorHAnsi" w:hAnsiTheme="minorHAnsi"/>
          <w:sz w:val="22"/>
          <w:szCs w:val="22"/>
        </w:rPr>
        <w:t>70 000</w:t>
      </w:r>
      <w:r w:rsidRPr="00BD6DB8">
        <w:rPr>
          <w:rFonts w:asciiTheme="minorHAnsi" w:hAnsiTheme="minorHAnsi"/>
          <w:sz w:val="22"/>
          <w:szCs w:val="22"/>
        </w:rPr>
        <w:t xml:space="preserve"> € HT</w:t>
      </w:r>
    </w:p>
    <w:p w14:paraId="217F92C4" w14:textId="77777777" w:rsidR="005540BC" w:rsidRDefault="005540BC" w:rsidP="005540BC">
      <w:pPr>
        <w:ind w:right="-2"/>
        <w:rPr>
          <w:rFonts w:asciiTheme="minorHAnsi" w:hAnsiTheme="minorHAnsi"/>
          <w:sz w:val="22"/>
          <w:szCs w:val="22"/>
        </w:rPr>
      </w:pPr>
    </w:p>
    <w:p w14:paraId="362E3422" w14:textId="77777777" w:rsidR="005540BC" w:rsidRDefault="005540BC" w:rsidP="005540BC">
      <w:pPr>
        <w:ind w:right="-2"/>
        <w:rPr>
          <w:rFonts w:asciiTheme="minorHAnsi" w:hAnsiTheme="minorHAnsi"/>
          <w:sz w:val="22"/>
          <w:szCs w:val="22"/>
        </w:rPr>
      </w:pPr>
      <w:r>
        <w:rPr>
          <w:rFonts w:asciiTheme="minorHAnsi" w:hAnsiTheme="minorHAnsi"/>
          <w:sz w:val="22"/>
          <w:szCs w:val="22"/>
        </w:rPr>
        <w:t>Pour le lot 2, le montant maximum est de 260 000 € HT.</w:t>
      </w:r>
    </w:p>
    <w:p w14:paraId="2592C868" w14:textId="77777777" w:rsidR="005540BC" w:rsidRPr="00C74AFC" w:rsidRDefault="005540BC" w:rsidP="005540BC">
      <w:pPr>
        <w:ind w:right="-2"/>
        <w:rPr>
          <w:rFonts w:asciiTheme="minorHAnsi" w:hAnsiTheme="minorHAnsi"/>
          <w:sz w:val="22"/>
          <w:szCs w:val="22"/>
        </w:rPr>
      </w:pPr>
    </w:p>
    <w:p w14:paraId="0B1EFF46" w14:textId="77777777" w:rsidR="005540BC" w:rsidRPr="00C74AFC" w:rsidRDefault="005540BC" w:rsidP="005540BC">
      <w:pPr>
        <w:jc w:val="both"/>
        <w:rPr>
          <w:rFonts w:asciiTheme="minorHAnsi" w:hAnsiTheme="minorHAnsi" w:cs="Calibri"/>
          <w:snapToGrid w:val="0"/>
          <w:sz w:val="22"/>
          <w:szCs w:val="22"/>
        </w:rPr>
      </w:pPr>
      <w:r>
        <w:rPr>
          <w:rFonts w:asciiTheme="minorHAnsi" w:hAnsiTheme="minorHAnsi" w:cs="Calibri"/>
          <w:sz w:val="22"/>
          <w:szCs w:val="22"/>
        </w:rPr>
        <w:t xml:space="preserve">Chaque lot </w:t>
      </w:r>
      <w:r w:rsidRPr="00C74AFC">
        <w:rPr>
          <w:rFonts w:asciiTheme="minorHAnsi" w:hAnsiTheme="minorHAnsi" w:cs="Calibri"/>
          <w:snapToGrid w:val="0"/>
          <w:sz w:val="22"/>
          <w:szCs w:val="22"/>
        </w:rPr>
        <w:t>est mono-attributaire.</w:t>
      </w:r>
    </w:p>
    <w:p w14:paraId="3F33CA77" w14:textId="77777777" w:rsidR="005540BC" w:rsidRDefault="005540BC" w:rsidP="005540BC">
      <w:pPr>
        <w:pStyle w:val="Commentaire"/>
        <w:rPr>
          <w:rFonts w:asciiTheme="minorHAnsi" w:hAnsiTheme="minorHAnsi"/>
          <w:sz w:val="22"/>
          <w:szCs w:val="22"/>
        </w:rPr>
      </w:pPr>
    </w:p>
    <w:p w14:paraId="40EB0D40" w14:textId="77777777" w:rsidR="005540BC" w:rsidRPr="00D7396C" w:rsidRDefault="005540BC" w:rsidP="005540BC">
      <w:pPr>
        <w:pStyle w:val="Retraitcorpsdetexte2"/>
        <w:tabs>
          <w:tab w:val="left" w:pos="1680"/>
        </w:tabs>
        <w:ind w:firstLine="0"/>
        <w:rPr>
          <w:rFonts w:ascii="Calibri" w:hAnsi="Calibri"/>
          <w:sz w:val="22"/>
          <w:szCs w:val="22"/>
        </w:rPr>
      </w:pPr>
      <w:r w:rsidRPr="00D7396C">
        <w:rPr>
          <w:rFonts w:ascii="Calibri" w:hAnsi="Calibri"/>
          <w:sz w:val="22"/>
          <w:szCs w:val="22"/>
        </w:rPr>
        <w:t xml:space="preserve">Les prestations pouvant être commandées sont définies au Bordereau des Prix Unitaires (BPU), à la DPGF du lot concerné et au Cahier des Clauses Techniques Particulières (CCTP) </w:t>
      </w:r>
      <w:r>
        <w:rPr>
          <w:rFonts w:ascii="Calibri" w:hAnsi="Calibri"/>
          <w:sz w:val="22"/>
          <w:szCs w:val="22"/>
        </w:rPr>
        <w:t>du lot concerné.</w:t>
      </w:r>
      <w:r w:rsidRPr="00D7396C">
        <w:rPr>
          <w:rFonts w:ascii="Calibri" w:hAnsi="Calibri"/>
          <w:sz w:val="22"/>
          <w:szCs w:val="22"/>
        </w:rPr>
        <w:t xml:space="preserve"> </w:t>
      </w:r>
    </w:p>
    <w:p w14:paraId="146817CF" w14:textId="77777777" w:rsidR="005540BC" w:rsidRDefault="005540BC" w:rsidP="005540BC">
      <w:pPr>
        <w:tabs>
          <w:tab w:val="left" w:pos="1680"/>
        </w:tabs>
        <w:jc w:val="both"/>
        <w:rPr>
          <w:rFonts w:ascii="Arial" w:hAnsi="Arial" w:cs="Arial"/>
          <w:sz w:val="20"/>
          <w:szCs w:val="20"/>
        </w:rPr>
      </w:pPr>
    </w:p>
    <w:p w14:paraId="78662594" w14:textId="77777777" w:rsidR="005540BC" w:rsidRDefault="005540BC" w:rsidP="005540BC">
      <w:pPr>
        <w:pStyle w:val="Titre2"/>
        <w:ind w:left="360"/>
      </w:pPr>
      <w:bookmarkStart w:id="21" w:name="_Toc87955174"/>
      <w:r>
        <w:t>Durée du marché</w:t>
      </w:r>
      <w:bookmarkEnd w:id="21"/>
    </w:p>
    <w:p w14:paraId="01BCA69D" w14:textId="77777777" w:rsidR="005540BC" w:rsidRPr="002000E0" w:rsidRDefault="005540BC" w:rsidP="005540BC">
      <w:pPr>
        <w:rPr>
          <w:rFonts w:ascii="Arial" w:hAnsi="Arial" w:cs="Arial"/>
          <w:sz w:val="20"/>
          <w:szCs w:val="20"/>
        </w:rPr>
      </w:pPr>
    </w:p>
    <w:p w14:paraId="3D5094A6" w14:textId="77777777" w:rsidR="005540BC" w:rsidRDefault="005540BC" w:rsidP="005540BC">
      <w:pPr>
        <w:pStyle w:val="Paragraphedeliste"/>
        <w:numPr>
          <w:ilvl w:val="0"/>
          <w:numId w:val="27"/>
        </w:numPr>
        <w:tabs>
          <w:tab w:val="left" w:pos="1680"/>
        </w:tabs>
        <w:jc w:val="both"/>
        <w:rPr>
          <w:rFonts w:asciiTheme="minorHAnsi" w:hAnsiTheme="minorHAnsi"/>
          <w:sz w:val="22"/>
          <w:szCs w:val="22"/>
        </w:rPr>
      </w:pPr>
      <w:r w:rsidRPr="008307C7">
        <w:rPr>
          <w:rFonts w:asciiTheme="minorHAnsi" w:hAnsiTheme="minorHAnsi"/>
          <w:b/>
          <w:sz w:val="22"/>
          <w:szCs w:val="22"/>
        </w:rPr>
        <w:t>Pour le lot n°01</w:t>
      </w:r>
      <w:r w:rsidRPr="008307C7">
        <w:rPr>
          <w:rFonts w:asciiTheme="minorHAnsi" w:hAnsiTheme="minorHAnsi"/>
          <w:sz w:val="22"/>
          <w:szCs w:val="22"/>
        </w:rPr>
        <w:t xml:space="preserve">, le marché est conclu pour une période initiale de 1 an à compter du </w:t>
      </w:r>
      <w:r>
        <w:rPr>
          <w:rFonts w:asciiTheme="minorHAnsi" w:hAnsiTheme="minorHAnsi"/>
          <w:sz w:val="22"/>
          <w:szCs w:val="22"/>
        </w:rPr>
        <w:t>01/04/2026</w:t>
      </w:r>
      <w:r w:rsidRPr="008307C7">
        <w:rPr>
          <w:rFonts w:asciiTheme="minorHAnsi" w:hAnsiTheme="minorHAnsi"/>
          <w:sz w:val="22"/>
          <w:szCs w:val="22"/>
        </w:rPr>
        <w:t xml:space="preserve"> ou de sa date de notification si celle-ci intervient à une date postérieure.  </w:t>
      </w:r>
    </w:p>
    <w:p w14:paraId="57638650" w14:textId="77777777" w:rsidR="005540BC" w:rsidRPr="003A6CC9" w:rsidRDefault="005540BC" w:rsidP="005540BC">
      <w:pPr>
        <w:pStyle w:val="Paragraphedeliste"/>
        <w:tabs>
          <w:tab w:val="left" w:pos="1680"/>
        </w:tabs>
        <w:ind w:left="360"/>
        <w:jc w:val="both"/>
        <w:rPr>
          <w:rFonts w:asciiTheme="minorHAnsi" w:hAnsiTheme="minorHAnsi"/>
          <w:sz w:val="22"/>
          <w:szCs w:val="22"/>
        </w:rPr>
      </w:pPr>
    </w:p>
    <w:p w14:paraId="20248C06" w14:textId="77777777" w:rsidR="005540BC" w:rsidRPr="008307C7" w:rsidRDefault="005540BC" w:rsidP="005540BC">
      <w:pPr>
        <w:pStyle w:val="Paragraphedeliste"/>
        <w:numPr>
          <w:ilvl w:val="0"/>
          <w:numId w:val="27"/>
        </w:numPr>
        <w:tabs>
          <w:tab w:val="left" w:pos="1680"/>
        </w:tabs>
        <w:jc w:val="both"/>
        <w:rPr>
          <w:rFonts w:asciiTheme="minorHAnsi" w:hAnsiTheme="minorHAnsi"/>
          <w:sz w:val="22"/>
          <w:szCs w:val="22"/>
        </w:rPr>
      </w:pPr>
      <w:r w:rsidRPr="008307C7">
        <w:rPr>
          <w:rFonts w:asciiTheme="minorHAnsi" w:hAnsiTheme="minorHAnsi"/>
          <w:b/>
          <w:sz w:val="22"/>
          <w:szCs w:val="22"/>
        </w:rPr>
        <w:t xml:space="preserve">Pour le lot n°02, </w:t>
      </w:r>
      <w:r w:rsidRPr="008307C7">
        <w:rPr>
          <w:rFonts w:asciiTheme="minorHAnsi" w:hAnsiTheme="minorHAnsi"/>
          <w:sz w:val="22"/>
          <w:szCs w:val="22"/>
        </w:rPr>
        <w:t xml:space="preserve">le marché est conclu pour une période initiale de 1 an à compter du </w:t>
      </w:r>
      <w:r>
        <w:rPr>
          <w:rFonts w:asciiTheme="minorHAnsi" w:hAnsiTheme="minorHAnsi"/>
          <w:sz w:val="22"/>
          <w:szCs w:val="22"/>
        </w:rPr>
        <w:t>30/03</w:t>
      </w:r>
      <w:r w:rsidRPr="008307C7">
        <w:rPr>
          <w:rFonts w:asciiTheme="minorHAnsi" w:hAnsiTheme="minorHAnsi"/>
          <w:sz w:val="22"/>
          <w:szCs w:val="22"/>
        </w:rPr>
        <w:t xml:space="preserve">/2026 ou de sa date de notification si celle-ci intervient à une date postérieure.  </w:t>
      </w:r>
    </w:p>
    <w:p w14:paraId="351C774E" w14:textId="77777777" w:rsidR="005540BC" w:rsidRDefault="005540BC" w:rsidP="005540BC">
      <w:pPr>
        <w:tabs>
          <w:tab w:val="left" w:pos="1680"/>
        </w:tabs>
        <w:jc w:val="both"/>
        <w:rPr>
          <w:rFonts w:asciiTheme="minorHAnsi" w:hAnsiTheme="minorHAnsi"/>
          <w:sz w:val="22"/>
          <w:szCs w:val="22"/>
        </w:rPr>
      </w:pPr>
    </w:p>
    <w:p w14:paraId="2019BCDC" w14:textId="1C7DC31A" w:rsidR="005540BC" w:rsidRPr="00C74AFC" w:rsidRDefault="005540BC" w:rsidP="005540BC">
      <w:pPr>
        <w:tabs>
          <w:tab w:val="left" w:pos="1680"/>
        </w:tabs>
        <w:jc w:val="both"/>
        <w:rPr>
          <w:rFonts w:asciiTheme="minorHAnsi" w:hAnsiTheme="minorHAnsi"/>
          <w:sz w:val="22"/>
          <w:szCs w:val="22"/>
        </w:rPr>
      </w:pPr>
      <w:r w:rsidRPr="00C74AFC">
        <w:rPr>
          <w:rFonts w:asciiTheme="minorHAnsi" w:hAnsiTheme="minorHAnsi"/>
          <w:sz w:val="22"/>
          <w:szCs w:val="22"/>
        </w:rPr>
        <w:t>Le</w:t>
      </w:r>
      <w:r>
        <w:rPr>
          <w:rFonts w:asciiTheme="minorHAnsi" w:hAnsiTheme="minorHAnsi"/>
          <w:sz w:val="22"/>
          <w:szCs w:val="22"/>
        </w:rPr>
        <w:t>s</w:t>
      </w:r>
      <w:r w:rsidRPr="00C74AFC">
        <w:rPr>
          <w:rFonts w:asciiTheme="minorHAnsi" w:hAnsiTheme="minorHAnsi"/>
          <w:sz w:val="22"/>
          <w:szCs w:val="22"/>
        </w:rPr>
        <w:t xml:space="preserve"> marché</w:t>
      </w:r>
      <w:r>
        <w:rPr>
          <w:rFonts w:asciiTheme="minorHAnsi" w:hAnsiTheme="minorHAnsi"/>
          <w:sz w:val="22"/>
          <w:szCs w:val="22"/>
        </w:rPr>
        <w:t>s</w:t>
      </w:r>
      <w:r w:rsidRPr="00C74AFC">
        <w:rPr>
          <w:rFonts w:asciiTheme="minorHAnsi" w:hAnsiTheme="minorHAnsi"/>
          <w:sz w:val="22"/>
          <w:szCs w:val="22"/>
        </w:rPr>
        <w:t xml:space="preserve"> peu</w:t>
      </w:r>
      <w:r>
        <w:rPr>
          <w:rFonts w:asciiTheme="minorHAnsi" w:hAnsiTheme="minorHAnsi"/>
          <w:sz w:val="22"/>
          <w:szCs w:val="22"/>
        </w:rPr>
        <w:t>ven</w:t>
      </w:r>
      <w:r w:rsidRPr="00C74AFC">
        <w:rPr>
          <w:rFonts w:asciiTheme="minorHAnsi" w:hAnsiTheme="minorHAnsi"/>
          <w:sz w:val="22"/>
          <w:szCs w:val="22"/>
        </w:rPr>
        <w:t xml:space="preserve">t ensuite être reconduit </w:t>
      </w:r>
      <w:r w:rsidR="00DE6822">
        <w:rPr>
          <w:rFonts w:asciiTheme="minorHAnsi" w:hAnsiTheme="minorHAnsi"/>
          <w:sz w:val="22"/>
          <w:szCs w:val="22"/>
        </w:rPr>
        <w:t>1</w:t>
      </w:r>
      <w:r w:rsidRPr="00C74AFC">
        <w:rPr>
          <w:rFonts w:asciiTheme="minorHAnsi" w:hAnsiTheme="minorHAnsi"/>
          <w:sz w:val="22"/>
          <w:szCs w:val="22"/>
        </w:rPr>
        <w:t xml:space="preserve"> fois</w:t>
      </w:r>
      <w:r>
        <w:rPr>
          <w:rFonts w:asciiTheme="minorHAnsi" w:hAnsiTheme="minorHAnsi"/>
          <w:sz w:val="22"/>
          <w:szCs w:val="22"/>
        </w:rPr>
        <w:t>.</w:t>
      </w:r>
    </w:p>
    <w:p w14:paraId="166F0F61" w14:textId="20D9D35F" w:rsidR="005540BC" w:rsidRDefault="005540BC" w:rsidP="005540BC">
      <w:pPr>
        <w:tabs>
          <w:tab w:val="left" w:pos="1680"/>
        </w:tabs>
        <w:jc w:val="both"/>
        <w:rPr>
          <w:rFonts w:asciiTheme="minorHAnsi" w:hAnsiTheme="minorHAnsi"/>
          <w:sz w:val="22"/>
          <w:szCs w:val="22"/>
        </w:rPr>
      </w:pPr>
      <w:r w:rsidRPr="00DE6822">
        <w:rPr>
          <w:rFonts w:asciiTheme="minorHAnsi" w:hAnsiTheme="minorHAnsi"/>
          <w:sz w:val="22"/>
          <w:szCs w:val="22"/>
        </w:rPr>
        <w:t>En tout état de cause, le</w:t>
      </w:r>
      <w:r w:rsidR="00967ED8">
        <w:rPr>
          <w:rFonts w:asciiTheme="minorHAnsi" w:hAnsiTheme="minorHAnsi"/>
          <w:sz w:val="22"/>
          <w:szCs w:val="22"/>
        </w:rPr>
        <w:t>s</w:t>
      </w:r>
      <w:r w:rsidRPr="00DE6822">
        <w:rPr>
          <w:rFonts w:asciiTheme="minorHAnsi" w:hAnsiTheme="minorHAnsi"/>
          <w:sz w:val="22"/>
          <w:szCs w:val="22"/>
        </w:rPr>
        <w:t xml:space="preserve"> marché</w:t>
      </w:r>
      <w:r w:rsidR="00967ED8">
        <w:rPr>
          <w:rFonts w:asciiTheme="minorHAnsi" w:hAnsiTheme="minorHAnsi"/>
          <w:sz w:val="22"/>
          <w:szCs w:val="22"/>
        </w:rPr>
        <w:t>s</w:t>
      </w:r>
      <w:r w:rsidRPr="00DE6822">
        <w:rPr>
          <w:rFonts w:asciiTheme="minorHAnsi" w:hAnsiTheme="minorHAnsi"/>
          <w:sz w:val="22"/>
          <w:szCs w:val="22"/>
        </w:rPr>
        <w:t xml:space="preserve"> ne pourr</w:t>
      </w:r>
      <w:r w:rsidR="00967ED8">
        <w:rPr>
          <w:rFonts w:asciiTheme="minorHAnsi" w:hAnsiTheme="minorHAnsi"/>
          <w:sz w:val="22"/>
          <w:szCs w:val="22"/>
        </w:rPr>
        <w:t>ont</w:t>
      </w:r>
      <w:r w:rsidRPr="00DE6822">
        <w:rPr>
          <w:rFonts w:asciiTheme="minorHAnsi" w:hAnsiTheme="minorHAnsi"/>
          <w:sz w:val="22"/>
          <w:szCs w:val="22"/>
        </w:rPr>
        <w:t xml:space="preserve"> dépasser la date du 07/03/2028.</w:t>
      </w:r>
    </w:p>
    <w:p w14:paraId="3DADAC58" w14:textId="77777777" w:rsidR="005540BC" w:rsidRPr="00C74AFC" w:rsidRDefault="005540BC" w:rsidP="005540BC">
      <w:pPr>
        <w:tabs>
          <w:tab w:val="left" w:pos="1680"/>
        </w:tabs>
        <w:jc w:val="both"/>
        <w:rPr>
          <w:rFonts w:asciiTheme="minorHAnsi" w:hAnsiTheme="minorHAnsi"/>
          <w:sz w:val="22"/>
          <w:szCs w:val="22"/>
        </w:rPr>
      </w:pPr>
    </w:p>
    <w:p w14:paraId="4AB976F9" w14:textId="77777777" w:rsidR="005540BC" w:rsidRPr="00D22F6D" w:rsidRDefault="005540BC" w:rsidP="005540BC">
      <w:pPr>
        <w:jc w:val="both"/>
        <w:rPr>
          <w:rFonts w:asciiTheme="minorHAnsi" w:hAnsiTheme="minorHAnsi"/>
          <w:sz w:val="22"/>
          <w:szCs w:val="22"/>
        </w:rPr>
      </w:pPr>
      <w:r w:rsidRPr="00D22F6D">
        <w:rPr>
          <w:rFonts w:asciiTheme="minorHAnsi" w:hAnsiTheme="minorHAnsi"/>
          <w:sz w:val="22"/>
          <w:szCs w:val="22"/>
        </w:rPr>
        <w:t>Cette reconduction est tacite (ceci signifie que le silence gardé par le CHU Rouen Normandie, en sa qualité d’établissement support du GHT Rouen Cœur de Seine, reconduit automatiquement le marché public).</w:t>
      </w:r>
    </w:p>
    <w:p w14:paraId="4816017A" w14:textId="77777777" w:rsidR="005540BC" w:rsidRPr="00D22F6D" w:rsidRDefault="005540BC" w:rsidP="005540BC">
      <w:pPr>
        <w:jc w:val="both"/>
        <w:rPr>
          <w:rFonts w:asciiTheme="minorHAnsi" w:hAnsiTheme="minorHAnsi"/>
          <w:sz w:val="22"/>
          <w:szCs w:val="22"/>
        </w:rPr>
      </w:pPr>
    </w:p>
    <w:p w14:paraId="0F43890E" w14:textId="77777777" w:rsidR="005540BC" w:rsidRPr="00D22F6D" w:rsidRDefault="005540BC" w:rsidP="005540BC">
      <w:pPr>
        <w:jc w:val="both"/>
        <w:rPr>
          <w:rFonts w:asciiTheme="minorHAnsi" w:hAnsiTheme="minorHAnsi"/>
          <w:sz w:val="22"/>
          <w:szCs w:val="22"/>
        </w:rPr>
      </w:pPr>
      <w:r w:rsidRPr="00D22F6D">
        <w:rPr>
          <w:rFonts w:asciiTheme="minorHAnsi" w:hAnsiTheme="minorHAnsi"/>
          <w:sz w:val="22"/>
          <w:szCs w:val="22"/>
        </w:rPr>
        <w:t>Dans ce cadre, le titulaire du marché public ne pourra pas refuser la reconduction selon les dispositions de l'article R.2112-4 du code de la commande publique.</w:t>
      </w:r>
    </w:p>
    <w:p w14:paraId="2CED887F" w14:textId="77777777" w:rsidR="005540BC" w:rsidRPr="00D22F6D" w:rsidRDefault="005540BC" w:rsidP="005540BC">
      <w:pPr>
        <w:jc w:val="both"/>
        <w:rPr>
          <w:rFonts w:asciiTheme="minorHAnsi" w:hAnsiTheme="minorHAnsi"/>
          <w:sz w:val="22"/>
          <w:szCs w:val="22"/>
        </w:rPr>
      </w:pPr>
    </w:p>
    <w:p w14:paraId="2F9A42A2" w14:textId="77777777" w:rsidR="005540BC" w:rsidRPr="00D22F6D" w:rsidRDefault="005540BC" w:rsidP="005540BC">
      <w:pPr>
        <w:jc w:val="both"/>
        <w:rPr>
          <w:rFonts w:asciiTheme="minorHAnsi" w:hAnsiTheme="minorHAnsi"/>
          <w:sz w:val="22"/>
          <w:szCs w:val="22"/>
        </w:rPr>
      </w:pPr>
      <w:r w:rsidRPr="00D22F6D">
        <w:rPr>
          <w:rFonts w:asciiTheme="minorHAnsi" w:hAnsiTheme="minorHAnsi"/>
          <w:sz w:val="22"/>
          <w:szCs w:val="22"/>
        </w:rPr>
        <w:t xml:space="preserve">Par contre, le CHU Rouen Normandie, établissement support du GHT Rouen Cœur de Seine, se réserve la possibilité de ne pas reconduire le marché public, et ceci sans indemnités pour le titulaire. </w:t>
      </w:r>
    </w:p>
    <w:p w14:paraId="4BFB1A2A" w14:textId="77777777" w:rsidR="005540BC" w:rsidRPr="00D22F6D" w:rsidRDefault="005540BC" w:rsidP="005540BC">
      <w:pPr>
        <w:jc w:val="both"/>
        <w:rPr>
          <w:rFonts w:asciiTheme="minorHAnsi" w:hAnsiTheme="minorHAnsi"/>
          <w:sz w:val="22"/>
          <w:szCs w:val="22"/>
        </w:rPr>
      </w:pPr>
    </w:p>
    <w:p w14:paraId="7B27AAE0" w14:textId="58EF7407" w:rsidR="005540BC" w:rsidRDefault="005540BC" w:rsidP="005540BC">
      <w:pPr>
        <w:jc w:val="both"/>
        <w:rPr>
          <w:rFonts w:asciiTheme="minorHAnsi" w:hAnsiTheme="minorHAnsi"/>
          <w:sz w:val="22"/>
          <w:szCs w:val="22"/>
        </w:rPr>
      </w:pPr>
      <w:r w:rsidRPr="00D22F6D">
        <w:rPr>
          <w:rFonts w:asciiTheme="minorHAnsi" w:hAnsiTheme="minorHAnsi"/>
          <w:sz w:val="22"/>
          <w:szCs w:val="22"/>
        </w:rPr>
        <w:t>La décision de non reconduction sera expressément notifiée sous préavis de 15 jours par lettre recommandée avec accusé de réception ou télécopie avant la fin de la période en cours.</w:t>
      </w:r>
    </w:p>
    <w:p w14:paraId="75430C7A" w14:textId="77777777" w:rsidR="005540BC" w:rsidRDefault="005540BC" w:rsidP="005540BC">
      <w:pPr>
        <w:jc w:val="both"/>
        <w:rPr>
          <w:rFonts w:asciiTheme="minorHAnsi" w:hAnsiTheme="minorHAnsi"/>
          <w:sz w:val="22"/>
          <w:szCs w:val="22"/>
        </w:rPr>
      </w:pPr>
    </w:p>
    <w:p w14:paraId="6B158448" w14:textId="77777777" w:rsidR="00B07B4E" w:rsidRDefault="00B07B4E" w:rsidP="00433449">
      <w:pPr>
        <w:pStyle w:val="Titre2"/>
      </w:pPr>
      <w:r>
        <w:t xml:space="preserve">Délais </w:t>
      </w:r>
      <w:bookmarkEnd w:id="19"/>
      <w:r w:rsidRPr="002000E0">
        <w:t>d’exécution</w:t>
      </w:r>
      <w:bookmarkEnd w:id="20"/>
    </w:p>
    <w:p w14:paraId="3380BFDC" w14:textId="77777777" w:rsidR="00B07B4E" w:rsidRDefault="00B07B4E" w:rsidP="005E2BED">
      <w:pPr>
        <w:pStyle w:val="Normal2"/>
        <w:ind w:left="0" w:firstLine="0"/>
        <w:rPr>
          <w:rFonts w:ascii="Calibri" w:hAnsi="Calibri" w:cs="Arial"/>
        </w:rPr>
      </w:pPr>
    </w:p>
    <w:p w14:paraId="6D4D1E94" w14:textId="33F6B8CF" w:rsidR="0017484C" w:rsidRDefault="0017484C" w:rsidP="0017484C">
      <w:pPr>
        <w:jc w:val="both"/>
        <w:rPr>
          <w:rFonts w:ascii="Calibri" w:hAnsi="Calibri"/>
          <w:sz w:val="22"/>
          <w:szCs w:val="22"/>
        </w:rPr>
      </w:pPr>
      <w:r w:rsidRPr="00530B08">
        <w:rPr>
          <w:rFonts w:ascii="Calibri" w:hAnsi="Calibri"/>
          <w:sz w:val="22"/>
          <w:szCs w:val="22"/>
        </w:rPr>
        <w:t>Les règles concernant la durée et les délais</w:t>
      </w:r>
      <w:r w:rsidR="0024215C">
        <w:rPr>
          <w:rFonts w:ascii="Calibri" w:hAnsi="Calibri"/>
          <w:sz w:val="22"/>
          <w:szCs w:val="22"/>
        </w:rPr>
        <w:t xml:space="preserve"> de livraison</w:t>
      </w:r>
      <w:r w:rsidRPr="00530B08">
        <w:rPr>
          <w:rFonts w:ascii="Calibri" w:hAnsi="Calibri"/>
          <w:sz w:val="22"/>
          <w:szCs w:val="22"/>
        </w:rPr>
        <w:t xml:space="preserve"> sont fixées par le </w:t>
      </w:r>
      <w:r w:rsidR="00A03685" w:rsidRPr="000C6D8D">
        <w:rPr>
          <w:rFonts w:ascii="Calibri" w:hAnsi="Calibri"/>
          <w:sz w:val="22"/>
          <w:szCs w:val="22"/>
        </w:rPr>
        <w:t>titulaire dans</w:t>
      </w:r>
      <w:r w:rsidR="00372B4C">
        <w:rPr>
          <w:rFonts w:ascii="Calibri" w:hAnsi="Calibri"/>
          <w:sz w:val="22"/>
          <w:szCs w:val="22"/>
        </w:rPr>
        <w:t xml:space="preserve"> le</w:t>
      </w:r>
      <w:r w:rsidRPr="000C6D8D">
        <w:rPr>
          <w:rFonts w:ascii="Calibri" w:hAnsi="Calibri"/>
          <w:sz w:val="22"/>
          <w:szCs w:val="22"/>
        </w:rPr>
        <w:t xml:space="preserve"> BPU</w:t>
      </w:r>
      <w:r w:rsidR="00372B4C">
        <w:rPr>
          <w:rFonts w:ascii="Calibri" w:hAnsi="Calibri"/>
          <w:sz w:val="22"/>
          <w:szCs w:val="22"/>
        </w:rPr>
        <w:t xml:space="preserve"> du lot concerné</w:t>
      </w:r>
      <w:r w:rsidRPr="00530B08">
        <w:rPr>
          <w:rFonts w:ascii="Calibri" w:hAnsi="Calibri"/>
          <w:sz w:val="22"/>
          <w:szCs w:val="22"/>
        </w:rPr>
        <w:t>.</w:t>
      </w:r>
    </w:p>
    <w:p w14:paraId="429B14CB" w14:textId="77777777" w:rsidR="0017484C" w:rsidRDefault="0017484C" w:rsidP="0017484C">
      <w:pPr>
        <w:jc w:val="both"/>
        <w:rPr>
          <w:rFonts w:ascii="Calibri" w:hAnsi="Calibri"/>
          <w:sz w:val="22"/>
          <w:szCs w:val="22"/>
        </w:rPr>
      </w:pPr>
    </w:p>
    <w:p w14:paraId="5279817E" w14:textId="69F6392A" w:rsidR="0017484C" w:rsidRPr="00B6307F" w:rsidRDefault="0017484C" w:rsidP="0017484C">
      <w:pPr>
        <w:jc w:val="both"/>
        <w:rPr>
          <w:rFonts w:ascii="Calibri" w:hAnsi="Calibri" w:cs="Calibri"/>
          <w:sz w:val="22"/>
          <w:szCs w:val="22"/>
        </w:rPr>
      </w:pPr>
      <w:r>
        <w:rPr>
          <w:rFonts w:ascii="Calibri" w:hAnsi="Calibri" w:cs="Calibri"/>
          <w:sz w:val="22"/>
          <w:szCs w:val="22"/>
        </w:rPr>
        <w:t>Le</w:t>
      </w:r>
      <w:r w:rsidRPr="00B6307F">
        <w:rPr>
          <w:rFonts w:ascii="Calibri" w:hAnsi="Calibri" w:cs="Calibri"/>
          <w:sz w:val="22"/>
          <w:szCs w:val="22"/>
        </w:rPr>
        <w:t xml:space="preserve"> délai maximum de livraison des </w:t>
      </w:r>
      <w:r w:rsidR="00A919A5">
        <w:rPr>
          <w:rFonts w:ascii="Calibri" w:hAnsi="Calibri" w:cs="Calibri"/>
          <w:sz w:val="22"/>
          <w:szCs w:val="22"/>
        </w:rPr>
        <w:t>fournitures</w:t>
      </w:r>
      <w:r w:rsidRPr="00B6307F">
        <w:rPr>
          <w:rFonts w:ascii="Calibri" w:hAnsi="Calibri" w:cs="Calibri"/>
          <w:sz w:val="22"/>
          <w:szCs w:val="22"/>
        </w:rPr>
        <w:t xml:space="preserve"> est de </w:t>
      </w:r>
      <w:r>
        <w:rPr>
          <w:rFonts w:ascii="Calibri" w:hAnsi="Calibri" w:cs="Calibri"/>
          <w:sz w:val="22"/>
          <w:szCs w:val="22"/>
        </w:rPr>
        <w:t>15</w:t>
      </w:r>
      <w:r w:rsidRPr="00B6307F">
        <w:rPr>
          <w:rFonts w:ascii="Calibri" w:hAnsi="Calibri" w:cs="Calibri"/>
          <w:sz w:val="22"/>
          <w:szCs w:val="22"/>
        </w:rPr>
        <w:t xml:space="preserve"> jours </w:t>
      </w:r>
      <w:r>
        <w:rPr>
          <w:rFonts w:ascii="Calibri" w:hAnsi="Calibri" w:cs="Calibri"/>
          <w:sz w:val="22"/>
          <w:szCs w:val="22"/>
        </w:rPr>
        <w:t xml:space="preserve">calendaires </w:t>
      </w:r>
      <w:r w:rsidRPr="00B6307F">
        <w:rPr>
          <w:rFonts w:ascii="Calibri" w:hAnsi="Calibri" w:cs="Calibri"/>
          <w:sz w:val="22"/>
          <w:szCs w:val="22"/>
        </w:rPr>
        <w:t>à compter de la réception du bon de commande par le titulaire.</w:t>
      </w:r>
    </w:p>
    <w:p w14:paraId="1A699F22" w14:textId="77777777" w:rsidR="0017484C" w:rsidRPr="00EE78C6" w:rsidRDefault="0017484C" w:rsidP="0017484C">
      <w:pPr>
        <w:pStyle w:val="Normal2"/>
        <w:ind w:left="0" w:firstLine="0"/>
        <w:rPr>
          <w:rFonts w:ascii="Calibri" w:hAnsi="Calibri" w:cs="Arial"/>
        </w:rPr>
      </w:pPr>
    </w:p>
    <w:p w14:paraId="610AA574" w14:textId="77777777" w:rsidR="0017484C" w:rsidRPr="00EE78C6" w:rsidRDefault="0017484C" w:rsidP="0017484C">
      <w:pPr>
        <w:pStyle w:val="Corpsdetexte"/>
        <w:ind w:right="340"/>
        <w:rPr>
          <w:rFonts w:ascii="Calibri" w:hAnsi="Calibri" w:cs="Arial"/>
          <w:sz w:val="22"/>
          <w:szCs w:val="22"/>
        </w:rPr>
      </w:pPr>
      <w:r w:rsidRPr="00EE78C6">
        <w:rPr>
          <w:rFonts w:ascii="Calibri" w:hAnsi="Calibri" w:cs="Arial"/>
          <w:sz w:val="22"/>
          <w:szCs w:val="22"/>
        </w:rPr>
        <w:t>Le titulaire est engagé contractuellement par ces délais.</w:t>
      </w:r>
    </w:p>
    <w:p w14:paraId="707A45A1" w14:textId="77777777" w:rsidR="0017484C" w:rsidRPr="00EE78C6" w:rsidRDefault="0017484C" w:rsidP="0017484C">
      <w:pPr>
        <w:pStyle w:val="Corpsdetexte"/>
        <w:ind w:right="340"/>
        <w:rPr>
          <w:rFonts w:ascii="Calibri" w:hAnsi="Calibri" w:cs="Arial"/>
          <w:sz w:val="22"/>
          <w:szCs w:val="22"/>
        </w:rPr>
      </w:pPr>
    </w:p>
    <w:p w14:paraId="1DCE204F" w14:textId="77777777" w:rsidR="0017484C" w:rsidRDefault="0017484C" w:rsidP="0017484C">
      <w:pPr>
        <w:pStyle w:val="Normal2"/>
        <w:ind w:left="0" w:firstLine="0"/>
        <w:rPr>
          <w:rFonts w:ascii="Arial" w:hAnsi="Arial" w:cs="Arial"/>
          <w:color w:val="000000"/>
          <w:sz w:val="20"/>
          <w:szCs w:val="20"/>
        </w:rPr>
      </w:pPr>
      <w:r w:rsidRPr="00EB2D78">
        <w:rPr>
          <w:rFonts w:ascii="Calibri" w:hAnsi="Calibri" w:cs="Arial"/>
          <w:noProof/>
          <w:szCs w:val="20"/>
        </w:rPr>
        <w:t>Les dé</w:t>
      </w:r>
      <w:r>
        <w:rPr>
          <w:rFonts w:ascii="Calibri" w:hAnsi="Calibri" w:cs="Arial"/>
          <w:noProof/>
          <w:szCs w:val="20"/>
        </w:rPr>
        <w:t>lais d'exécution</w:t>
      </w:r>
      <w:r w:rsidRPr="00EB2D78">
        <w:rPr>
          <w:rFonts w:ascii="Calibri" w:hAnsi="Calibri" w:cs="Arial"/>
          <w:noProof/>
          <w:szCs w:val="20"/>
        </w:rPr>
        <w:t xml:space="preserve"> commencent à courir à compter de la date de réception du bon de commande par le titulaire.</w:t>
      </w:r>
    </w:p>
    <w:p w14:paraId="0FAB2716" w14:textId="77777777" w:rsidR="00D004E3" w:rsidRDefault="00D004E3" w:rsidP="00D252DA">
      <w:pPr>
        <w:jc w:val="both"/>
        <w:rPr>
          <w:rFonts w:ascii="Arial" w:hAnsi="Arial" w:cs="Arial"/>
          <w:sz w:val="20"/>
          <w:szCs w:val="20"/>
        </w:rPr>
      </w:pPr>
    </w:p>
    <w:p w14:paraId="340736E8" w14:textId="77777777" w:rsidR="00B07B4E" w:rsidRPr="00252A92" w:rsidRDefault="00B07B4E" w:rsidP="00433449">
      <w:pPr>
        <w:pStyle w:val="Titre2"/>
      </w:pPr>
      <w:bookmarkStart w:id="22" w:name="_Toc398281275"/>
      <w:bookmarkStart w:id="23" w:name="_Toc87951918"/>
      <w:r>
        <w:t>Lieu d’exécution</w:t>
      </w:r>
      <w:bookmarkEnd w:id="22"/>
      <w:bookmarkEnd w:id="23"/>
    </w:p>
    <w:p w14:paraId="13D239CD" w14:textId="77777777" w:rsidR="00B07B4E" w:rsidRPr="002000E0" w:rsidRDefault="00B07B4E" w:rsidP="00C14588">
      <w:pPr>
        <w:jc w:val="both"/>
        <w:rPr>
          <w:rFonts w:ascii="Arial" w:hAnsi="Arial" w:cs="Arial"/>
          <w:sz w:val="20"/>
          <w:szCs w:val="20"/>
        </w:rPr>
      </w:pPr>
    </w:p>
    <w:p w14:paraId="030026F2" w14:textId="77777777" w:rsidR="004F01DF" w:rsidRDefault="004F01DF" w:rsidP="004F01DF">
      <w:pPr>
        <w:pStyle w:val="NormalCalibri"/>
        <w:rPr>
          <w:szCs w:val="22"/>
        </w:rPr>
      </w:pPr>
      <w:r w:rsidRPr="002C754A">
        <w:rPr>
          <w:szCs w:val="22"/>
        </w:rPr>
        <w:t>Les livraisons s’effectuent à l’adresse indiquée sur le bon de commande émis par l’établissement concerné du GHT Rouen Cœur de Seine</w:t>
      </w:r>
      <w:r>
        <w:rPr>
          <w:szCs w:val="22"/>
        </w:rPr>
        <w:t>, ou, à défaut, à l’adresse indiquée à l’</w:t>
      </w:r>
      <w:r w:rsidR="00F661BC">
        <w:rPr>
          <w:szCs w:val="22"/>
        </w:rPr>
        <w:t xml:space="preserve">annexe 2 au CCAP </w:t>
      </w:r>
      <w:r w:rsidRPr="002C754A">
        <w:rPr>
          <w:szCs w:val="22"/>
        </w:rPr>
        <w:t>« </w:t>
      </w:r>
      <w:r>
        <w:rPr>
          <w:szCs w:val="22"/>
        </w:rPr>
        <w:t>C</w:t>
      </w:r>
      <w:r w:rsidRPr="002C754A">
        <w:rPr>
          <w:szCs w:val="22"/>
        </w:rPr>
        <w:t>onditions</w:t>
      </w:r>
      <w:r w:rsidR="008F0D0B">
        <w:rPr>
          <w:szCs w:val="22"/>
        </w:rPr>
        <w:t xml:space="preserve"> de </w:t>
      </w:r>
      <w:r w:rsidRPr="002C754A">
        <w:rPr>
          <w:szCs w:val="22"/>
        </w:rPr>
        <w:t xml:space="preserve"> </w:t>
      </w:r>
      <w:r w:rsidR="005C0B3D">
        <w:rPr>
          <w:szCs w:val="22"/>
        </w:rPr>
        <w:t xml:space="preserve">prestations </w:t>
      </w:r>
      <w:r w:rsidRPr="002C754A">
        <w:rPr>
          <w:szCs w:val="22"/>
        </w:rPr>
        <w:t xml:space="preserve">de chaque établissement </w:t>
      </w:r>
      <w:r w:rsidR="005C0B3D">
        <w:rPr>
          <w:szCs w:val="22"/>
        </w:rPr>
        <w:t xml:space="preserve">membre </w:t>
      </w:r>
      <w:r w:rsidRPr="002C754A">
        <w:rPr>
          <w:szCs w:val="22"/>
        </w:rPr>
        <w:t>du GHT Rouen Cœur de Seine »</w:t>
      </w:r>
      <w:r>
        <w:rPr>
          <w:szCs w:val="22"/>
        </w:rPr>
        <w:t>.</w:t>
      </w:r>
    </w:p>
    <w:p w14:paraId="37E2D19B" w14:textId="77777777" w:rsidR="00440925" w:rsidRDefault="00440925" w:rsidP="004F01DF">
      <w:pPr>
        <w:pStyle w:val="NormalCalibri"/>
        <w:rPr>
          <w:szCs w:val="22"/>
        </w:rPr>
      </w:pPr>
    </w:p>
    <w:p w14:paraId="138FE9ED" w14:textId="77777777" w:rsidR="00440925" w:rsidRPr="00167A83" w:rsidRDefault="00440925" w:rsidP="00440925">
      <w:pPr>
        <w:jc w:val="both"/>
        <w:rPr>
          <w:rFonts w:ascii="Calibri" w:hAnsi="Calibri" w:cs="Calibri"/>
          <w:sz w:val="22"/>
          <w:szCs w:val="22"/>
        </w:rPr>
      </w:pPr>
      <w:r w:rsidRPr="00167A83">
        <w:rPr>
          <w:rFonts w:ascii="Calibri" w:hAnsi="Calibri" w:cs="Calibri"/>
          <w:sz w:val="22"/>
          <w:szCs w:val="22"/>
        </w:rPr>
        <w:t>Le titulaire du marché</w:t>
      </w:r>
      <w:r>
        <w:rPr>
          <w:rFonts w:ascii="Calibri" w:hAnsi="Calibri" w:cs="Calibri"/>
          <w:sz w:val="22"/>
          <w:szCs w:val="22"/>
        </w:rPr>
        <w:t xml:space="preserve"> public</w:t>
      </w:r>
      <w:r w:rsidRPr="00167A83">
        <w:rPr>
          <w:rFonts w:ascii="Calibri" w:hAnsi="Calibri" w:cs="Calibri"/>
          <w:sz w:val="22"/>
          <w:szCs w:val="22"/>
        </w:rPr>
        <w:t xml:space="preserve"> est engagé à livrer les fournitures faisant l’objet de chaque bon de commande à l’endroit précis qui lui sera indiqué, sans possibilité pour lui de se prévaloir d’une quelconque méconnaissance des installations.</w:t>
      </w:r>
    </w:p>
    <w:p w14:paraId="1646BFE7" w14:textId="77777777" w:rsidR="004E4316" w:rsidRPr="00CF21EC" w:rsidRDefault="004E4316" w:rsidP="00546312">
      <w:pPr>
        <w:tabs>
          <w:tab w:val="left" w:pos="2410"/>
        </w:tabs>
        <w:jc w:val="both"/>
        <w:rPr>
          <w:rFonts w:ascii="Calibri" w:hAnsi="Calibri"/>
          <w:sz w:val="22"/>
          <w:szCs w:val="22"/>
        </w:rPr>
      </w:pPr>
    </w:p>
    <w:p w14:paraId="333CCEEB" w14:textId="77777777" w:rsidR="00B07B4E" w:rsidRDefault="00B07B4E" w:rsidP="00433449">
      <w:pPr>
        <w:pStyle w:val="Titre2"/>
      </w:pPr>
      <w:bookmarkStart w:id="24" w:name="_Toc87951919"/>
      <w:r>
        <w:t>Codes nomenclature CPV</w:t>
      </w:r>
      <w:bookmarkEnd w:id="24"/>
      <w:r>
        <w:t xml:space="preserve">  </w:t>
      </w:r>
    </w:p>
    <w:p w14:paraId="3EDAEA95" w14:textId="77777777" w:rsidR="00B07B4E" w:rsidRDefault="00B07B4E" w:rsidP="00C14588">
      <w:pPr>
        <w:jc w:val="both"/>
        <w:rPr>
          <w:rFonts w:ascii="Arial" w:hAnsi="Arial" w:cs="Arial"/>
          <w:sz w:val="20"/>
          <w:szCs w:val="20"/>
        </w:rPr>
      </w:pPr>
    </w:p>
    <w:p w14:paraId="6F662E77" w14:textId="77777777" w:rsidR="00B07B4E" w:rsidRPr="00D252DA" w:rsidRDefault="00B07B4E" w:rsidP="00D252DA">
      <w:pPr>
        <w:jc w:val="both"/>
        <w:rPr>
          <w:rFonts w:ascii="Calibri" w:hAnsi="Calibri"/>
          <w:sz w:val="22"/>
          <w:szCs w:val="22"/>
        </w:rPr>
      </w:pPr>
      <w:r w:rsidRPr="00D252DA">
        <w:rPr>
          <w:rFonts w:ascii="Calibri" w:hAnsi="Calibri"/>
          <w:sz w:val="22"/>
          <w:szCs w:val="22"/>
        </w:rPr>
        <w:t>La ou les classifications principales et complémentaires conformes au vocabulaire commun des marc</w:t>
      </w:r>
      <w:r w:rsidR="00695BA0">
        <w:rPr>
          <w:rFonts w:ascii="Calibri" w:hAnsi="Calibri"/>
          <w:sz w:val="22"/>
          <w:szCs w:val="22"/>
        </w:rPr>
        <w:t>hés publics européens (CPV) est</w:t>
      </w:r>
      <w:r w:rsidRPr="00D252DA">
        <w:rPr>
          <w:rFonts w:ascii="Calibri" w:hAnsi="Calibri"/>
          <w:sz w:val="22"/>
          <w:szCs w:val="22"/>
        </w:rPr>
        <w:t xml:space="preserve"> :</w:t>
      </w:r>
    </w:p>
    <w:p w14:paraId="4F659823" w14:textId="18890990" w:rsidR="00E17D1D" w:rsidRDefault="00E17D1D" w:rsidP="00D252DA">
      <w:pPr>
        <w:jc w:val="both"/>
        <w:rPr>
          <w:rFonts w:ascii="Arial" w:hAnsi="Arial" w:cs="Arial"/>
          <w:sz w:val="20"/>
          <w:szCs w:val="20"/>
        </w:rPr>
      </w:pPr>
    </w:p>
    <w:p w14:paraId="5C408C30" w14:textId="000E0BAB" w:rsidR="005540BC" w:rsidRDefault="005540BC" w:rsidP="00D252DA">
      <w:pPr>
        <w:jc w:val="both"/>
        <w:rPr>
          <w:rFonts w:ascii="Arial" w:hAnsi="Arial" w:cs="Arial"/>
          <w:sz w:val="20"/>
          <w:szCs w:val="20"/>
        </w:rPr>
      </w:pPr>
    </w:p>
    <w:p w14:paraId="35E240FD" w14:textId="34867D6D" w:rsidR="005540BC" w:rsidRDefault="005540BC" w:rsidP="00D252DA">
      <w:pPr>
        <w:jc w:val="both"/>
        <w:rPr>
          <w:rFonts w:ascii="Arial" w:hAnsi="Arial" w:cs="Arial"/>
          <w:sz w:val="20"/>
          <w:szCs w:val="20"/>
        </w:rPr>
      </w:pPr>
    </w:p>
    <w:p w14:paraId="26869F2F" w14:textId="77777777" w:rsidR="005540BC" w:rsidRDefault="005540BC" w:rsidP="00D252DA">
      <w:pPr>
        <w:jc w:val="both"/>
        <w:rPr>
          <w:rFonts w:ascii="Arial" w:hAnsi="Arial" w:cs="Arial"/>
          <w:sz w:val="20"/>
          <w:szCs w:val="20"/>
        </w:rPr>
      </w:pPr>
    </w:p>
    <w:tbl>
      <w:tblPr>
        <w:tblW w:w="8646"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36"/>
        <w:gridCol w:w="4110"/>
      </w:tblGrid>
      <w:tr w:rsidR="0074455B" w:rsidRPr="0018326F" w14:paraId="7B5BE3DF" w14:textId="77777777" w:rsidTr="00F54238">
        <w:trPr>
          <w:trHeight w:val="289"/>
        </w:trPr>
        <w:tc>
          <w:tcPr>
            <w:tcW w:w="4536" w:type="dxa"/>
            <w:vAlign w:val="center"/>
          </w:tcPr>
          <w:p w14:paraId="401D6721" w14:textId="69497E54" w:rsidR="0074455B" w:rsidRPr="0030651C" w:rsidRDefault="00F54238" w:rsidP="000D55A8">
            <w:pPr>
              <w:jc w:val="center"/>
              <w:rPr>
                <w:rFonts w:asciiTheme="minorHAnsi" w:hAnsiTheme="minorHAnsi" w:cs="Arial"/>
                <w:b/>
              </w:rPr>
            </w:pPr>
            <w:r>
              <w:rPr>
                <w:rFonts w:asciiTheme="minorHAnsi" w:hAnsiTheme="minorHAnsi" w:cs="Arial"/>
                <w:b/>
                <w:sz w:val="22"/>
                <w:szCs w:val="22"/>
              </w:rPr>
              <w:t>Intitulé</w:t>
            </w:r>
          </w:p>
        </w:tc>
        <w:tc>
          <w:tcPr>
            <w:tcW w:w="4110" w:type="dxa"/>
            <w:vAlign w:val="center"/>
          </w:tcPr>
          <w:p w14:paraId="430A4091" w14:textId="77777777" w:rsidR="0074455B" w:rsidRPr="0030651C" w:rsidRDefault="0074455B" w:rsidP="000D55A8">
            <w:pPr>
              <w:jc w:val="center"/>
              <w:rPr>
                <w:rFonts w:asciiTheme="minorHAnsi" w:hAnsiTheme="minorHAnsi" w:cs="Arial"/>
                <w:b/>
              </w:rPr>
            </w:pPr>
            <w:r w:rsidRPr="0030651C">
              <w:rPr>
                <w:rFonts w:asciiTheme="minorHAnsi" w:hAnsiTheme="minorHAnsi" w:cs="Arial"/>
                <w:b/>
                <w:sz w:val="22"/>
                <w:szCs w:val="22"/>
              </w:rPr>
              <w:t>Classification principale</w:t>
            </w:r>
          </w:p>
        </w:tc>
      </w:tr>
      <w:tr w:rsidR="0074455B" w:rsidRPr="0018326F" w14:paraId="79EA9B9D" w14:textId="77777777" w:rsidTr="006B328F">
        <w:trPr>
          <w:trHeight w:val="704"/>
        </w:trPr>
        <w:tc>
          <w:tcPr>
            <w:tcW w:w="4536" w:type="dxa"/>
            <w:shd w:val="clear" w:color="auto" w:fill="auto"/>
            <w:vAlign w:val="center"/>
          </w:tcPr>
          <w:p w14:paraId="25146529" w14:textId="16238B97" w:rsidR="00C00FEF" w:rsidRDefault="00094587" w:rsidP="00C00FEF">
            <w:pPr>
              <w:ind w:right="202"/>
              <w:jc w:val="center"/>
              <w:rPr>
                <w:rFonts w:asciiTheme="minorHAnsi" w:hAnsiTheme="minorHAnsi"/>
                <w:sz w:val="22"/>
                <w:szCs w:val="22"/>
              </w:rPr>
            </w:pPr>
            <w:r w:rsidRPr="006B328F">
              <w:rPr>
                <w:rFonts w:asciiTheme="minorHAnsi" w:hAnsiTheme="minorHAnsi"/>
                <w:bCs/>
                <w:sz w:val="22"/>
                <w:szCs w:val="22"/>
              </w:rPr>
              <w:t>Produits horticoles</w:t>
            </w:r>
            <w:r w:rsidRPr="006B328F">
              <w:rPr>
                <w:rFonts w:asciiTheme="minorHAnsi" w:hAnsiTheme="minorHAnsi"/>
                <w:sz w:val="22"/>
                <w:szCs w:val="22"/>
              </w:rPr>
              <w:t xml:space="preserve"> et </w:t>
            </w:r>
            <w:r w:rsidRPr="006B328F">
              <w:rPr>
                <w:rFonts w:asciiTheme="minorHAnsi" w:hAnsiTheme="minorHAnsi"/>
                <w:bCs/>
                <w:sz w:val="22"/>
                <w:szCs w:val="22"/>
              </w:rPr>
              <w:t>produits</w:t>
            </w:r>
            <w:r w:rsidR="00E17D1D">
              <w:rPr>
                <w:rFonts w:asciiTheme="minorHAnsi" w:hAnsiTheme="minorHAnsi"/>
                <w:sz w:val="22"/>
                <w:szCs w:val="22"/>
              </w:rPr>
              <w:t xml:space="preserve"> de pépinières</w:t>
            </w:r>
          </w:p>
          <w:p w14:paraId="55FC68D2" w14:textId="77777777" w:rsidR="00E17D1D" w:rsidRDefault="00E17D1D" w:rsidP="00C00FEF">
            <w:pPr>
              <w:ind w:right="202"/>
              <w:jc w:val="center"/>
              <w:rPr>
                <w:rFonts w:asciiTheme="minorHAnsi" w:hAnsiTheme="minorHAnsi"/>
                <w:sz w:val="22"/>
                <w:szCs w:val="22"/>
              </w:rPr>
            </w:pPr>
          </w:p>
          <w:p w14:paraId="0F41E31E" w14:textId="695AB76C" w:rsidR="00E17D1D" w:rsidRPr="00094587" w:rsidRDefault="00E17D1D" w:rsidP="00C00FEF">
            <w:pPr>
              <w:ind w:right="202"/>
              <w:jc w:val="center"/>
              <w:rPr>
                <w:rFonts w:asciiTheme="minorHAnsi" w:hAnsiTheme="minorHAnsi"/>
                <w:sz w:val="22"/>
                <w:szCs w:val="22"/>
                <w:highlight w:val="yellow"/>
              </w:rPr>
            </w:pPr>
            <w:r>
              <w:rPr>
                <w:rFonts w:asciiTheme="minorHAnsi" w:hAnsiTheme="minorHAnsi"/>
                <w:sz w:val="22"/>
                <w:szCs w:val="22"/>
              </w:rPr>
              <w:t>Produits de nettoyage</w:t>
            </w:r>
          </w:p>
        </w:tc>
        <w:tc>
          <w:tcPr>
            <w:tcW w:w="4110" w:type="dxa"/>
            <w:vAlign w:val="center"/>
          </w:tcPr>
          <w:p w14:paraId="36F5E5BA" w14:textId="77777777" w:rsidR="00E17D1D" w:rsidRDefault="00E17D1D" w:rsidP="000D55A8">
            <w:pPr>
              <w:jc w:val="center"/>
              <w:rPr>
                <w:rFonts w:asciiTheme="minorHAnsi" w:hAnsiTheme="minorHAnsi"/>
              </w:rPr>
            </w:pPr>
          </w:p>
          <w:p w14:paraId="3D644C0E" w14:textId="3D02FECD" w:rsidR="0074455B" w:rsidRDefault="00094587" w:rsidP="000D55A8">
            <w:pPr>
              <w:jc w:val="center"/>
              <w:rPr>
                <w:rFonts w:asciiTheme="minorHAnsi" w:hAnsiTheme="minorHAnsi"/>
              </w:rPr>
            </w:pPr>
            <w:r w:rsidRPr="006B328F">
              <w:rPr>
                <w:rFonts w:asciiTheme="minorHAnsi" w:hAnsiTheme="minorHAnsi"/>
              </w:rPr>
              <w:t>03120000-8</w:t>
            </w:r>
          </w:p>
          <w:p w14:paraId="099A4895" w14:textId="4E5399BE" w:rsidR="00E17D1D" w:rsidRDefault="00E17D1D" w:rsidP="000D55A8">
            <w:pPr>
              <w:jc w:val="center"/>
              <w:rPr>
                <w:rFonts w:asciiTheme="minorHAnsi" w:hAnsiTheme="minorHAnsi"/>
              </w:rPr>
            </w:pPr>
          </w:p>
          <w:p w14:paraId="783DE95C" w14:textId="08C412FE" w:rsidR="00E17D1D" w:rsidRDefault="00E17D1D" w:rsidP="000D55A8">
            <w:pPr>
              <w:jc w:val="center"/>
              <w:rPr>
                <w:rFonts w:asciiTheme="minorHAnsi" w:hAnsiTheme="minorHAnsi"/>
              </w:rPr>
            </w:pPr>
            <w:r>
              <w:rPr>
                <w:rFonts w:asciiTheme="minorHAnsi" w:hAnsiTheme="minorHAnsi"/>
              </w:rPr>
              <w:t>39830000</w:t>
            </w:r>
          </w:p>
          <w:p w14:paraId="3DA047EE" w14:textId="77777777" w:rsidR="00E17D1D" w:rsidRDefault="00E17D1D" w:rsidP="000D55A8">
            <w:pPr>
              <w:jc w:val="center"/>
              <w:rPr>
                <w:rFonts w:asciiTheme="minorHAnsi" w:hAnsiTheme="minorHAnsi"/>
              </w:rPr>
            </w:pPr>
          </w:p>
          <w:p w14:paraId="6DB2A82C" w14:textId="74155F46" w:rsidR="00094587" w:rsidRPr="00094587" w:rsidRDefault="00094587" w:rsidP="000D55A8">
            <w:pPr>
              <w:jc w:val="center"/>
              <w:rPr>
                <w:rFonts w:asciiTheme="minorHAnsi" w:hAnsiTheme="minorHAnsi" w:cs="Arial"/>
              </w:rPr>
            </w:pPr>
          </w:p>
        </w:tc>
      </w:tr>
    </w:tbl>
    <w:p w14:paraId="5FD873D2" w14:textId="77777777" w:rsidR="006643A0" w:rsidRDefault="006643A0" w:rsidP="00D252DA">
      <w:pPr>
        <w:jc w:val="both"/>
        <w:rPr>
          <w:rFonts w:ascii="Arial" w:hAnsi="Arial" w:cs="Arial"/>
          <w:sz w:val="20"/>
          <w:szCs w:val="20"/>
        </w:rPr>
      </w:pPr>
    </w:p>
    <w:p w14:paraId="0DE01ED3" w14:textId="77777777" w:rsidR="00B07B4E" w:rsidRPr="00CF21EC" w:rsidRDefault="00B07B4E" w:rsidP="006643A0">
      <w:pPr>
        <w:pStyle w:val="Titre1"/>
        <w:shd w:val="clear" w:color="auto" w:fill="F2F2F2" w:themeFill="background1" w:themeFillShade="F2"/>
        <w:ind w:left="0" w:firstLine="0"/>
        <w:rPr>
          <w:rFonts w:ascii="Calibri" w:hAnsi="Calibri"/>
        </w:rPr>
      </w:pPr>
      <w:bookmarkStart w:id="25" w:name="_Toc87951920"/>
      <w:r w:rsidRPr="00CF21EC">
        <w:rPr>
          <w:rFonts w:ascii="Calibri" w:hAnsi="Calibri"/>
        </w:rPr>
        <w:t>Conditions de la consultation</w:t>
      </w:r>
      <w:bookmarkEnd w:id="25"/>
    </w:p>
    <w:p w14:paraId="6A0B4ED4" w14:textId="77777777" w:rsidR="00B07B4E" w:rsidRDefault="00B07B4E" w:rsidP="00C14588">
      <w:pPr>
        <w:jc w:val="both"/>
        <w:rPr>
          <w:rFonts w:ascii="Arial" w:hAnsi="Arial" w:cs="Arial"/>
          <w:sz w:val="20"/>
          <w:szCs w:val="20"/>
        </w:rPr>
      </w:pPr>
    </w:p>
    <w:p w14:paraId="4EDC1479" w14:textId="77777777" w:rsidR="00B07B4E" w:rsidRDefault="00B07B4E" w:rsidP="00433449">
      <w:pPr>
        <w:pStyle w:val="Titre2"/>
      </w:pPr>
      <w:bookmarkStart w:id="26" w:name="_Toc527972351"/>
      <w:bookmarkStart w:id="27" w:name="_Toc280625891"/>
      <w:bookmarkStart w:id="28" w:name="_Toc87951921"/>
      <w:r>
        <w:t>Variantes</w:t>
      </w:r>
      <w:bookmarkEnd w:id="26"/>
      <w:bookmarkEnd w:id="27"/>
      <w:bookmarkEnd w:id="28"/>
    </w:p>
    <w:p w14:paraId="6C0A50A7" w14:textId="77777777" w:rsidR="00B07B4E" w:rsidRDefault="00B07B4E" w:rsidP="00C14588">
      <w:pPr>
        <w:ind w:left="709" w:hanging="1"/>
        <w:rPr>
          <w:rFonts w:ascii="Arial" w:hAnsi="Arial" w:cs="Arial"/>
          <w:snapToGrid w:val="0"/>
        </w:rPr>
      </w:pPr>
    </w:p>
    <w:p w14:paraId="62C509AE" w14:textId="77777777" w:rsidR="00B07B4E" w:rsidRPr="00CF21EC" w:rsidRDefault="00B07B4E" w:rsidP="00C41C0F">
      <w:pPr>
        <w:ind w:hanging="1"/>
        <w:rPr>
          <w:rFonts w:ascii="Calibri" w:hAnsi="Calibri"/>
          <w:sz w:val="22"/>
          <w:szCs w:val="22"/>
        </w:rPr>
      </w:pPr>
      <w:r>
        <w:rPr>
          <w:rFonts w:ascii="Calibri" w:hAnsi="Calibri"/>
          <w:sz w:val="22"/>
          <w:szCs w:val="22"/>
        </w:rPr>
        <w:t>Les soumissionnaires</w:t>
      </w:r>
      <w:r w:rsidRPr="00CF21EC">
        <w:rPr>
          <w:rFonts w:ascii="Calibri" w:hAnsi="Calibri"/>
          <w:sz w:val="22"/>
          <w:szCs w:val="22"/>
        </w:rPr>
        <w:t xml:space="preserve"> ne sont pas autorisés à présenter des variantes.</w:t>
      </w:r>
    </w:p>
    <w:p w14:paraId="3C115185" w14:textId="77777777" w:rsidR="00B07B4E" w:rsidRPr="00787E19" w:rsidRDefault="00B07B4E" w:rsidP="00C14588">
      <w:pPr>
        <w:ind w:left="709" w:hanging="1"/>
        <w:rPr>
          <w:rFonts w:ascii="Arial" w:hAnsi="Arial" w:cs="Arial"/>
          <w:sz w:val="20"/>
          <w:szCs w:val="20"/>
        </w:rPr>
      </w:pPr>
    </w:p>
    <w:p w14:paraId="7F713813" w14:textId="77777777" w:rsidR="00B07B4E" w:rsidRPr="00712B10" w:rsidRDefault="00B07B4E" w:rsidP="00433449">
      <w:pPr>
        <w:pStyle w:val="Titre2"/>
        <w:ind w:right="-428"/>
        <w:rPr>
          <w:snapToGrid w:val="0"/>
          <w:sz w:val="20"/>
          <w:szCs w:val="20"/>
        </w:rPr>
      </w:pPr>
      <w:bookmarkStart w:id="29" w:name="_Toc87951922"/>
      <w:r w:rsidRPr="00712B10">
        <w:rPr>
          <w:snapToGrid w:val="0"/>
        </w:rPr>
        <w:t>Prestations supplémentaires éventuelles (PSE)</w:t>
      </w:r>
      <w:bookmarkEnd w:id="29"/>
      <w:r w:rsidRPr="00712B10">
        <w:rPr>
          <w:snapToGrid w:val="0"/>
        </w:rPr>
        <w:t xml:space="preserve"> </w:t>
      </w:r>
    </w:p>
    <w:p w14:paraId="35812C29" w14:textId="77777777" w:rsidR="003F4ECC" w:rsidRDefault="003F4ECC" w:rsidP="00712B10">
      <w:pPr>
        <w:pStyle w:val="Titre2"/>
        <w:numPr>
          <w:ilvl w:val="0"/>
          <w:numId w:val="0"/>
        </w:numPr>
        <w:ind w:left="1440" w:right="-428"/>
        <w:rPr>
          <w:snapToGrid w:val="0"/>
          <w:sz w:val="20"/>
          <w:szCs w:val="20"/>
        </w:rPr>
      </w:pPr>
    </w:p>
    <w:p w14:paraId="3787F317" w14:textId="77777777" w:rsidR="004253D0" w:rsidRPr="00F661BC" w:rsidRDefault="004253D0" w:rsidP="004253D0">
      <w:pPr>
        <w:rPr>
          <w:rFonts w:ascii="Calibri" w:hAnsi="Calibri"/>
          <w:sz w:val="22"/>
          <w:szCs w:val="22"/>
        </w:rPr>
      </w:pPr>
      <w:r w:rsidRPr="00F661BC">
        <w:rPr>
          <w:rFonts w:ascii="Calibri" w:hAnsi="Calibri"/>
          <w:sz w:val="22"/>
          <w:szCs w:val="22"/>
        </w:rPr>
        <w:t>Le marché ne comprend pas de prestations supplémentaires éventuelles.</w:t>
      </w:r>
    </w:p>
    <w:p w14:paraId="21EB05A3" w14:textId="77777777" w:rsidR="00DF7D78" w:rsidRDefault="00DF7D78" w:rsidP="00C14588">
      <w:pPr>
        <w:jc w:val="both"/>
        <w:rPr>
          <w:rFonts w:ascii="Arial" w:hAnsi="Arial" w:cs="Arial"/>
          <w:color w:val="FF0000"/>
          <w:sz w:val="20"/>
          <w:szCs w:val="20"/>
        </w:rPr>
      </w:pPr>
      <w:bookmarkStart w:id="30" w:name="_Toc527972360"/>
      <w:bookmarkStart w:id="31" w:name="_Toc280625907"/>
    </w:p>
    <w:p w14:paraId="50440CAA" w14:textId="77777777" w:rsidR="00B07B4E" w:rsidRDefault="00B07B4E" w:rsidP="00433449">
      <w:pPr>
        <w:pStyle w:val="Titre2"/>
      </w:pPr>
      <w:bookmarkStart w:id="32" w:name="_Toc87951923"/>
      <w:r>
        <w:t>Visite de site</w:t>
      </w:r>
      <w:bookmarkEnd w:id="32"/>
    </w:p>
    <w:p w14:paraId="5DA6B66A" w14:textId="77777777" w:rsidR="006643A0" w:rsidRDefault="006643A0" w:rsidP="006643A0"/>
    <w:p w14:paraId="5FB0E67C" w14:textId="7F1447C6" w:rsidR="00B07B4E" w:rsidRDefault="00090FA9" w:rsidP="00B779B9">
      <w:pPr>
        <w:jc w:val="both"/>
        <w:rPr>
          <w:rFonts w:asciiTheme="minorHAnsi" w:hAnsiTheme="minorHAnsi" w:cs="Arial"/>
          <w:sz w:val="22"/>
          <w:szCs w:val="22"/>
        </w:rPr>
      </w:pPr>
      <w:r>
        <w:rPr>
          <w:rFonts w:asciiTheme="minorHAnsi" w:hAnsiTheme="minorHAnsi" w:cs="Arial"/>
          <w:sz w:val="22"/>
          <w:szCs w:val="22"/>
        </w:rPr>
        <w:t>Sans objet</w:t>
      </w:r>
      <w:r w:rsidR="00EB37D6" w:rsidRPr="00F63048">
        <w:rPr>
          <w:rFonts w:asciiTheme="minorHAnsi" w:hAnsiTheme="minorHAnsi" w:cs="Arial"/>
          <w:sz w:val="22"/>
          <w:szCs w:val="22"/>
        </w:rPr>
        <w:t>.</w:t>
      </w:r>
    </w:p>
    <w:p w14:paraId="3CAE278F" w14:textId="77777777" w:rsidR="00D155C7" w:rsidRDefault="00D155C7" w:rsidP="00B779B9">
      <w:pPr>
        <w:jc w:val="both"/>
        <w:rPr>
          <w:rFonts w:asciiTheme="minorHAnsi" w:hAnsiTheme="minorHAnsi" w:cs="Arial"/>
          <w:sz w:val="22"/>
          <w:szCs w:val="22"/>
        </w:rPr>
      </w:pPr>
    </w:p>
    <w:p w14:paraId="76D9B40A" w14:textId="7D4DD992" w:rsidR="00F852C0" w:rsidRPr="00F852C0" w:rsidRDefault="00F852C0" w:rsidP="00F852C0">
      <w:pPr>
        <w:pStyle w:val="Titre2"/>
      </w:pPr>
      <w:r w:rsidRPr="00F852C0">
        <w:t xml:space="preserve"> </w:t>
      </w:r>
      <w:bookmarkStart w:id="33" w:name="_Toc87951924"/>
      <w:r w:rsidRPr="00F852C0">
        <w:t>Modifications du marché public</w:t>
      </w:r>
      <w:bookmarkEnd w:id="33"/>
    </w:p>
    <w:p w14:paraId="18DCC830" w14:textId="77777777" w:rsidR="00F852C0" w:rsidRPr="00F852C0" w:rsidRDefault="00F852C0" w:rsidP="00F852C0">
      <w:pPr>
        <w:pStyle w:val="Corpsdetexte"/>
        <w:ind w:right="-2"/>
        <w:rPr>
          <w:rFonts w:ascii="Calibri" w:hAnsi="Calibri" w:cs="Verdana"/>
          <w:bCs/>
          <w:sz w:val="22"/>
          <w:szCs w:val="22"/>
        </w:rPr>
      </w:pPr>
    </w:p>
    <w:p w14:paraId="68F8AA48" w14:textId="2449FAF4" w:rsidR="00F852C0" w:rsidRDefault="00CC46C4" w:rsidP="00F852C0">
      <w:pPr>
        <w:pStyle w:val="Corpsdetexte"/>
        <w:ind w:right="-2"/>
        <w:rPr>
          <w:rFonts w:ascii="Calibri" w:hAnsi="Calibri" w:cs="Verdana"/>
          <w:bCs/>
          <w:sz w:val="22"/>
          <w:szCs w:val="22"/>
        </w:rPr>
      </w:pPr>
      <w:r>
        <w:rPr>
          <w:rFonts w:ascii="Calibri" w:hAnsi="Calibri" w:cs="Verdana"/>
          <w:bCs/>
          <w:sz w:val="22"/>
          <w:szCs w:val="22"/>
        </w:rPr>
        <w:t xml:space="preserve">Le CHU </w:t>
      </w:r>
      <w:r w:rsidR="00F852C0" w:rsidRPr="00F852C0">
        <w:rPr>
          <w:rFonts w:ascii="Calibri" w:hAnsi="Calibri" w:cs="Verdana"/>
          <w:bCs/>
          <w:sz w:val="22"/>
          <w:szCs w:val="22"/>
        </w:rPr>
        <w:t>Rouen</w:t>
      </w:r>
      <w:r>
        <w:rPr>
          <w:rFonts w:ascii="Calibri" w:hAnsi="Calibri" w:cs="Verdana"/>
          <w:bCs/>
          <w:sz w:val="22"/>
          <w:szCs w:val="22"/>
        </w:rPr>
        <w:t xml:space="preserve"> Normandie</w:t>
      </w:r>
      <w:r w:rsidR="00F852C0" w:rsidRPr="00F852C0">
        <w:rPr>
          <w:rFonts w:ascii="Calibri" w:hAnsi="Calibri" w:cs="Verdana"/>
          <w:bCs/>
          <w:sz w:val="22"/>
          <w:szCs w:val="22"/>
        </w:rPr>
        <w:t>, établissement support du GHT Rouen Cœur de Seine, se réserve expressément la faculté de réaliser des modifications au marché public (ar</w:t>
      </w:r>
      <w:r w:rsidR="00C03BAF">
        <w:rPr>
          <w:rFonts w:ascii="Calibri" w:hAnsi="Calibri" w:cs="Verdana"/>
          <w:bCs/>
          <w:sz w:val="22"/>
          <w:szCs w:val="22"/>
        </w:rPr>
        <w:t>ticles R.2194-1 à R.2194-10 du c</w:t>
      </w:r>
      <w:r w:rsidR="00F852C0" w:rsidRPr="00F852C0">
        <w:rPr>
          <w:rFonts w:ascii="Calibri" w:hAnsi="Calibri" w:cs="Verdana"/>
          <w:bCs/>
          <w:sz w:val="22"/>
          <w:szCs w:val="22"/>
        </w:rPr>
        <w:t xml:space="preserve">ode de la </w:t>
      </w:r>
      <w:r w:rsidR="0006699C">
        <w:rPr>
          <w:rFonts w:ascii="Calibri" w:hAnsi="Calibri" w:cs="Verdana"/>
          <w:bCs/>
          <w:sz w:val="22"/>
          <w:szCs w:val="22"/>
        </w:rPr>
        <w:t>commande p</w:t>
      </w:r>
      <w:r w:rsidR="00F852C0" w:rsidRPr="00F852C0">
        <w:rPr>
          <w:rFonts w:ascii="Calibri" w:hAnsi="Calibri" w:cs="Verdana"/>
          <w:bCs/>
          <w:sz w:val="22"/>
          <w:szCs w:val="22"/>
        </w:rPr>
        <w:t>ublique) et/ou des marchés publics négociés sans publicité ni mise en concurrence préalables au sens de l’article R.2122-4 du Code de la Commande Publique.</w:t>
      </w:r>
    </w:p>
    <w:p w14:paraId="26A98BFC" w14:textId="77777777" w:rsidR="00C96346" w:rsidRPr="00787E19" w:rsidRDefault="00C96346" w:rsidP="00787E19">
      <w:pPr>
        <w:rPr>
          <w:rFonts w:ascii="Arial" w:hAnsi="Arial" w:cs="Arial"/>
          <w:snapToGrid w:val="0"/>
          <w:sz w:val="20"/>
          <w:szCs w:val="20"/>
        </w:rPr>
      </w:pPr>
    </w:p>
    <w:p w14:paraId="516C17BD" w14:textId="77777777" w:rsidR="00B07B4E" w:rsidRDefault="00B07B4E" w:rsidP="00433449">
      <w:pPr>
        <w:pStyle w:val="Titre2"/>
      </w:pPr>
      <w:bookmarkStart w:id="34" w:name="_Toc87951925"/>
      <w:r>
        <w:t>Unité monétaire</w:t>
      </w:r>
      <w:bookmarkEnd w:id="30"/>
      <w:bookmarkEnd w:id="31"/>
      <w:bookmarkEnd w:id="34"/>
    </w:p>
    <w:p w14:paraId="3AD79BA8" w14:textId="77777777" w:rsidR="00B07B4E" w:rsidRPr="00CF21EC" w:rsidRDefault="00B07B4E" w:rsidP="00CF21EC">
      <w:pPr>
        <w:ind w:right="-428"/>
        <w:rPr>
          <w:rFonts w:ascii="Calibri" w:hAnsi="Calibri"/>
          <w:sz w:val="22"/>
          <w:szCs w:val="22"/>
        </w:rPr>
      </w:pPr>
    </w:p>
    <w:p w14:paraId="7C7B4861" w14:textId="77777777" w:rsidR="00B07B4E" w:rsidRPr="00CF21EC" w:rsidRDefault="00B07B4E" w:rsidP="00CF21EC">
      <w:pPr>
        <w:ind w:right="-428"/>
        <w:rPr>
          <w:rFonts w:ascii="Calibri" w:hAnsi="Calibri"/>
          <w:sz w:val="22"/>
          <w:szCs w:val="22"/>
        </w:rPr>
      </w:pPr>
      <w:r w:rsidRPr="00CF21EC">
        <w:rPr>
          <w:rFonts w:ascii="Calibri" w:hAnsi="Calibri"/>
          <w:sz w:val="22"/>
          <w:szCs w:val="22"/>
        </w:rPr>
        <w:t>La monnaie utilisée est l’euro.</w:t>
      </w:r>
    </w:p>
    <w:p w14:paraId="2094B4F7" w14:textId="77777777" w:rsidR="00BC3AC4" w:rsidRDefault="00BC3AC4" w:rsidP="00C14588">
      <w:pPr>
        <w:jc w:val="both"/>
        <w:rPr>
          <w:rFonts w:ascii="Arial" w:hAnsi="Arial" w:cs="Arial"/>
          <w:color w:val="000000"/>
          <w:sz w:val="20"/>
          <w:szCs w:val="20"/>
        </w:rPr>
      </w:pPr>
    </w:p>
    <w:p w14:paraId="03EF27CC" w14:textId="77777777" w:rsidR="00B07B4E" w:rsidRDefault="00B07B4E" w:rsidP="00433449">
      <w:pPr>
        <w:pStyle w:val="Titre2"/>
      </w:pPr>
      <w:bookmarkStart w:id="35" w:name="_Toc280625904"/>
      <w:bookmarkStart w:id="36" w:name="_Toc87951926"/>
      <w:r>
        <w:t>Délai de validité des offres</w:t>
      </w:r>
      <w:bookmarkEnd w:id="35"/>
      <w:bookmarkEnd w:id="36"/>
    </w:p>
    <w:p w14:paraId="08D67C34" w14:textId="77777777" w:rsidR="00B07B4E" w:rsidRDefault="00B07B4E" w:rsidP="00C14588">
      <w:pPr>
        <w:jc w:val="both"/>
        <w:rPr>
          <w:rFonts w:ascii="Arial" w:hAnsi="Arial" w:cs="Arial"/>
          <w:sz w:val="20"/>
          <w:szCs w:val="20"/>
        </w:rPr>
      </w:pPr>
    </w:p>
    <w:p w14:paraId="2767881F" w14:textId="77777777" w:rsidR="00B07B4E" w:rsidRPr="00CF21EC" w:rsidRDefault="00B07B4E" w:rsidP="00C14588">
      <w:pPr>
        <w:jc w:val="both"/>
        <w:rPr>
          <w:rFonts w:ascii="Calibri" w:hAnsi="Calibri"/>
          <w:sz w:val="22"/>
          <w:szCs w:val="22"/>
        </w:rPr>
      </w:pPr>
      <w:r w:rsidRPr="00CF21EC">
        <w:rPr>
          <w:rFonts w:ascii="Calibri" w:hAnsi="Calibri"/>
          <w:sz w:val="22"/>
          <w:szCs w:val="22"/>
        </w:rPr>
        <w:t xml:space="preserve">Les candidats resteront engagés par leurs offres pendant </w:t>
      </w:r>
      <w:r w:rsidR="00E83378">
        <w:rPr>
          <w:rFonts w:ascii="Calibri" w:hAnsi="Calibri"/>
          <w:sz w:val="22"/>
          <w:szCs w:val="22"/>
        </w:rPr>
        <w:t>4</w:t>
      </w:r>
      <w:r>
        <w:rPr>
          <w:rFonts w:ascii="Calibri" w:hAnsi="Calibri"/>
          <w:sz w:val="22"/>
          <w:szCs w:val="22"/>
        </w:rPr>
        <w:t xml:space="preserve"> mois</w:t>
      </w:r>
      <w:r w:rsidRPr="00CF21EC">
        <w:rPr>
          <w:rFonts w:ascii="Calibri" w:hAnsi="Calibri"/>
          <w:sz w:val="22"/>
          <w:szCs w:val="22"/>
        </w:rPr>
        <w:t xml:space="preserve"> à compter de la date limite de </w:t>
      </w:r>
      <w:r w:rsidR="00F36C38">
        <w:rPr>
          <w:rFonts w:ascii="Calibri" w:hAnsi="Calibri"/>
          <w:sz w:val="22"/>
          <w:szCs w:val="22"/>
        </w:rPr>
        <w:t>réception des offres</w:t>
      </w:r>
      <w:r w:rsidRPr="00CF21EC">
        <w:rPr>
          <w:rFonts w:ascii="Calibri" w:hAnsi="Calibri"/>
          <w:sz w:val="22"/>
          <w:szCs w:val="22"/>
        </w:rPr>
        <w:t>.</w:t>
      </w:r>
    </w:p>
    <w:p w14:paraId="49DDCDB3" w14:textId="77777777" w:rsidR="00B07B4E" w:rsidRDefault="00B07B4E" w:rsidP="00C14588">
      <w:pPr>
        <w:autoSpaceDE w:val="0"/>
        <w:autoSpaceDN w:val="0"/>
        <w:adjustRightInd w:val="0"/>
        <w:jc w:val="both"/>
        <w:rPr>
          <w:rFonts w:ascii="Arial" w:hAnsi="Arial" w:cs="Arial"/>
          <w:sz w:val="20"/>
          <w:szCs w:val="20"/>
        </w:rPr>
      </w:pPr>
    </w:p>
    <w:p w14:paraId="5D292DF5" w14:textId="77777777" w:rsidR="00B07B4E" w:rsidRDefault="00B07B4E" w:rsidP="00433449">
      <w:pPr>
        <w:pStyle w:val="Titre2"/>
      </w:pPr>
      <w:bookmarkStart w:id="37" w:name="_Toc87951927"/>
      <w:r>
        <w:t>Conditions de participation des concurrents</w:t>
      </w:r>
      <w:bookmarkEnd w:id="37"/>
    </w:p>
    <w:p w14:paraId="0FD4F95B" w14:textId="77777777" w:rsidR="00B07B4E" w:rsidRPr="00CF21EC" w:rsidRDefault="00B07B4E" w:rsidP="00CF21EC">
      <w:pPr>
        <w:jc w:val="both"/>
        <w:rPr>
          <w:rFonts w:ascii="Calibri" w:hAnsi="Calibri"/>
          <w:sz w:val="22"/>
          <w:szCs w:val="22"/>
        </w:rPr>
      </w:pPr>
    </w:p>
    <w:p w14:paraId="786EDA5E" w14:textId="77777777" w:rsidR="00B07B4E" w:rsidRPr="00CF21EC" w:rsidRDefault="00B07B4E" w:rsidP="00CF21EC">
      <w:pPr>
        <w:jc w:val="both"/>
        <w:rPr>
          <w:rFonts w:ascii="Calibri" w:hAnsi="Calibri"/>
          <w:sz w:val="22"/>
          <w:szCs w:val="22"/>
        </w:rPr>
      </w:pPr>
      <w:r w:rsidRPr="00CF21EC">
        <w:rPr>
          <w:rFonts w:ascii="Calibri" w:hAnsi="Calibri"/>
          <w:sz w:val="22"/>
          <w:szCs w:val="22"/>
        </w:rPr>
        <w:t xml:space="preserve">Le marché peut être conclu soit avec un opérateur économique individuel, soit avec un groupement d’entreprises. </w:t>
      </w:r>
    </w:p>
    <w:p w14:paraId="4FBC3ED6" w14:textId="77777777" w:rsidR="00B07B4E" w:rsidRPr="00CF21EC" w:rsidRDefault="00B07B4E" w:rsidP="00C14588">
      <w:pPr>
        <w:jc w:val="both"/>
        <w:rPr>
          <w:rFonts w:ascii="Calibri" w:hAnsi="Calibri"/>
          <w:sz w:val="22"/>
          <w:szCs w:val="22"/>
        </w:rPr>
      </w:pPr>
    </w:p>
    <w:p w14:paraId="03C366CC" w14:textId="3D9B2C98" w:rsidR="00B07B4E" w:rsidRDefault="00B07B4E" w:rsidP="00C14588">
      <w:pPr>
        <w:jc w:val="both"/>
        <w:rPr>
          <w:rFonts w:ascii="Calibri" w:hAnsi="Calibri"/>
          <w:sz w:val="22"/>
          <w:szCs w:val="22"/>
        </w:rPr>
      </w:pPr>
      <w:r w:rsidRPr="00CF21EC">
        <w:rPr>
          <w:rFonts w:ascii="Calibri" w:hAnsi="Calibri"/>
          <w:sz w:val="22"/>
          <w:szCs w:val="22"/>
        </w:rPr>
        <w:t>En cas de candidature sous forme de groupement, il est rappelé que la lettre de candidature (DC1) doit être signée par tous les membres du groupement. Il doit aussi impérativement préciser la désignation du mandataire, qui sera le seul interlocute</w:t>
      </w:r>
      <w:r w:rsidR="00064DE5">
        <w:rPr>
          <w:rFonts w:ascii="Calibri" w:hAnsi="Calibri"/>
          <w:sz w:val="22"/>
          <w:szCs w:val="22"/>
        </w:rPr>
        <w:t xml:space="preserve">ur du groupement pour le CHU </w:t>
      </w:r>
      <w:r w:rsidRPr="00CF21EC">
        <w:rPr>
          <w:rFonts w:ascii="Calibri" w:hAnsi="Calibri"/>
          <w:sz w:val="22"/>
          <w:szCs w:val="22"/>
        </w:rPr>
        <w:t>Rouen</w:t>
      </w:r>
      <w:r w:rsidR="00064DE5">
        <w:rPr>
          <w:rFonts w:ascii="Calibri" w:hAnsi="Calibri"/>
          <w:sz w:val="22"/>
          <w:szCs w:val="22"/>
        </w:rPr>
        <w:t xml:space="preserve"> Normandie,</w:t>
      </w:r>
      <w:r>
        <w:rPr>
          <w:rFonts w:ascii="Calibri" w:hAnsi="Calibri"/>
          <w:sz w:val="22"/>
          <w:szCs w:val="22"/>
        </w:rPr>
        <w:t xml:space="preserve"> établissement support du GHT Rouen Cœur de Seine.</w:t>
      </w:r>
    </w:p>
    <w:p w14:paraId="7A4B456C" w14:textId="77777777" w:rsidR="00B07B4E" w:rsidRPr="00CF21EC" w:rsidRDefault="00B07B4E" w:rsidP="00C14588">
      <w:pPr>
        <w:jc w:val="both"/>
        <w:rPr>
          <w:rFonts w:ascii="Calibri" w:hAnsi="Calibri"/>
          <w:sz w:val="22"/>
          <w:szCs w:val="22"/>
        </w:rPr>
      </w:pPr>
    </w:p>
    <w:p w14:paraId="34B32B9C" w14:textId="77777777" w:rsidR="00B07B4E" w:rsidRPr="00CF21EC" w:rsidRDefault="00B07B4E" w:rsidP="00C14588">
      <w:pPr>
        <w:jc w:val="both"/>
        <w:rPr>
          <w:rFonts w:ascii="Calibri" w:hAnsi="Calibri"/>
          <w:sz w:val="22"/>
          <w:szCs w:val="22"/>
        </w:rPr>
      </w:pPr>
      <w:r w:rsidRPr="00CF21EC">
        <w:rPr>
          <w:rFonts w:ascii="Calibri" w:hAnsi="Calibri"/>
          <w:sz w:val="22"/>
          <w:szCs w:val="22"/>
        </w:rPr>
        <w:t xml:space="preserve">Chaque membre du groupement doit </w:t>
      </w:r>
      <w:r>
        <w:rPr>
          <w:rFonts w:ascii="Calibri" w:hAnsi="Calibri"/>
          <w:sz w:val="22"/>
          <w:szCs w:val="22"/>
        </w:rPr>
        <w:t>joindre</w:t>
      </w:r>
      <w:r w:rsidRPr="00CF21EC">
        <w:rPr>
          <w:rFonts w:ascii="Calibri" w:hAnsi="Calibri"/>
          <w:sz w:val="22"/>
          <w:szCs w:val="22"/>
        </w:rPr>
        <w:t xml:space="preserve"> impérativement à sa candidature toutes les pièces demandées au présent règlement, sous peine d'élimination du groupement dans sa totalité.</w:t>
      </w:r>
    </w:p>
    <w:p w14:paraId="589CBE63" w14:textId="77777777" w:rsidR="00B07B4E" w:rsidRPr="00CF21EC" w:rsidRDefault="00B07B4E" w:rsidP="00CF21EC">
      <w:pPr>
        <w:jc w:val="both"/>
        <w:rPr>
          <w:rFonts w:ascii="Calibri" w:hAnsi="Calibri"/>
          <w:sz w:val="22"/>
          <w:szCs w:val="22"/>
        </w:rPr>
      </w:pPr>
    </w:p>
    <w:p w14:paraId="1040B715" w14:textId="77777777" w:rsidR="00B07B4E" w:rsidRPr="00CF21EC" w:rsidRDefault="00B07B4E" w:rsidP="00CF21EC">
      <w:pPr>
        <w:jc w:val="both"/>
        <w:rPr>
          <w:rFonts w:ascii="Calibri" w:hAnsi="Calibri"/>
          <w:sz w:val="22"/>
          <w:szCs w:val="22"/>
        </w:rPr>
      </w:pPr>
      <w:r w:rsidRPr="00CF21EC">
        <w:rPr>
          <w:rFonts w:ascii="Calibri" w:hAnsi="Calibri"/>
          <w:sz w:val="22"/>
          <w:szCs w:val="22"/>
        </w:rPr>
        <w:t>La composition du groupement ne peut être changée pendant la phase de la consultation.</w:t>
      </w:r>
    </w:p>
    <w:p w14:paraId="1DBC4F50" w14:textId="77777777" w:rsidR="00B07B4E" w:rsidRPr="00CF21EC" w:rsidRDefault="00B07B4E" w:rsidP="00CF21EC">
      <w:pPr>
        <w:jc w:val="both"/>
        <w:rPr>
          <w:rFonts w:ascii="Calibri" w:hAnsi="Calibri"/>
          <w:sz w:val="22"/>
          <w:szCs w:val="22"/>
        </w:rPr>
      </w:pPr>
    </w:p>
    <w:p w14:paraId="5C3B69C2" w14:textId="77777777" w:rsidR="00B07B4E" w:rsidRPr="00CF21EC" w:rsidRDefault="00B07B4E" w:rsidP="00CF21EC">
      <w:pPr>
        <w:jc w:val="both"/>
        <w:rPr>
          <w:rFonts w:ascii="Calibri" w:hAnsi="Calibri"/>
          <w:sz w:val="22"/>
          <w:szCs w:val="22"/>
          <w:u w:val="single"/>
        </w:rPr>
      </w:pPr>
      <w:r>
        <w:rPr>
          <w:rFonts w:ascii="Calibri" w:hAnsi="Calibri"/>
          <w:sz w:val="22"/>
          <w:szCs w:val="22"/>
        </w:rPr>
        <w:tab/>
      </w:r>
      <w:r w:rsidRPr="00CF21EC">
        <w:rPr>
          <w:rFonts w:ascii="Calibri" w:hAnsi="Calibri"/>
          <w:sz w:val="22"/>
          <w:szCs w:val="22"/>
          <w:u w:val="single"/>
        </w:rPr>
        <w:t>Possibilité de présenter pour le(s) marché(s) plusieurs offres en agissant à la fois :</w:t>
      </w:r>
    </w:p>
    <w:p w14:paraId="6E550C11" w14:textId="77777777" w:rsidR="00B07B4E" w:rsidRPr="00CF21EC" w:rsidRDefault="00B07B4E" w:rsidP="00CF21EC">
      <w:pPr>
        <w:jc w:val="both"/>
        <w:rPr>
          <w:rFonts w:ascii="Calibri" w:hAnsi="Calibri"/>
          <w:sz w:val="22"/>
          <w:szCs w:val="22"/>
        </w:rPr>
      </w:pPr>
    </w:p>
    <w:p w14:paraId="4FBCEB26" w14:textId="77777777" w:rsidR="00B07B4E" w:rsidRPr="00CF21EC" w:rsidRDefault="00B07B4E" w:rsidP="00CF21EC">
      <w:pPr>
        <w:jc w:val="both"/>
        <w:rPr>
          <w:rFonts w:ascii="Calibri" w:hAnsi="Calibri"/>
          <w:sz w:val="22"/>
          <w:szCs w:val="22"/>
        </w:rPr>
      </w:pPr>
      <w:r w:rsidRPr="00CF21EC">
        <w:rPr>
          <w:rFonts w:ascii="Calibri" w:hAnsi="Calibri"/>
          <w:sz w:val="22"/>
          <w:szCs w:val="22"/>
        </w:rPr>
        <w:t>En qualité de candidats individuels et de membres d'un ou plusieurs groupements :</w:t>
      </w:r>
    </w:p>
    <w:p w14:paraId="1D95FE21" w14:textId="77777777" w:rsidR="00B07B4E" w:rsidRPr="00CF21EC" w:rsidRDefault="00B07B4E" w:rsidP="00CF21EC">
      <w:pPr>
        <w:jc w:val="both"/>
        <w:rPr>
          <w:rFonts w:ascii="Calibri" w:hAnsi="Calibri"/>
          <w:sz w:val="22"/>
          <w:szCs w:val="22"/>
        </w:rPr>
      </w:pPr>
      <w:r w:rsidRPr="00CF21EC">
        <w:rPr>
          <w:rFonts w:ascii="Calibri" w:hAnsi="Calibri"/>
          <w:sz w:val="22"/>
          <w:szCs w:val="22"/>
        </w:rPr>
        <w:tab/>
      </w:r>
      <w:r w:rsidRPr="00CF21EC">
        <w:rPr>
          <w:rFonts w:ascii="Calibri" w:hAnsi="Calibri"/>
          <w:sz w:val="22"/>
          <w:szCs w:val="22"/>
        </w:rPr>
        <w:tab/>
      </w:r>
      <w:r w:rsidR="00A45DF4" w:rsidRPr="00CF21EC">
        <w:rPr>
          <w:rFonts w:ascii="Calibri" w:hAnsi="Calibri"/>
          <w:sz w:val="22"/>
          <w:szCs w:val="22"/>
        </w:rPr>
        <w:fldChar w:fldCharType="begin">
          <w:ffData>
            <w:name w:val=""/>
            <w:enabled/>
            <w:calcOnExit w:val="0"/>
            <w:checkBox>
              <w:sizeAuto/>
              <w:default w:val="1"/>
            </w:checkBox>
          </w:ffData>
        </w:fldChar>
      </w:r>
      <w:r w:rsidRPr="00CF21EC">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00A45DF4" w:rsidRPr="00CF21EC">
        <w:rPr>
          <w:rFonts w:ascii="Calibri" w:hAnsi="Calibri"/>
          <w:sz w:val="22"/>
          <w:szCs w:val="22"/>
        </w:rPr>
        <w:fldChar w:fldCharType="end"/>
      </w:r>
      <w:r w:rsidRPr="00CF21EC">
        <w:rPr>
          <w:rFonts w:ascii="Calibri" w:hAnsi="Calibri"/>
          <w:sz w:val="22"/>
          <w:szCs w:val="22"/>
        </w:rPr>
        <w:t xml:space="preserve"> oui</w:t>
      </w:r>
      <w:r w:rsidRPr="00CF21EC">
        <w:rPr>
          <w:rFonts w:ascii="Calibri" w:hAnsi="Calibri"/>
          <w:sz w:val="22"/>
          <w:szCs w:val="22"/>
        </w:rPr>
        <w:tab/>
      </w:r>
      <w:r w:rsidRPr="00CF21EC">
        <w:rPr>
          <w:rFonts w:ascii="Calibri" w:hAnsi="Calibri"/>
          <w:sz w:val="22"/>
          <w:szCs w:val="22"/>
        </w:rPr>
        <w:tab/>
        <w:t xml:space="preserve"> </w:t>
      </w:r>
      <w:r w:rsidR="00A45DF4" w:rsidRPr="00CF21EC">
        <w:rPr>
          <w:rFonts w:ascii="Calibri" w:hAnsi="Calibri"/>
          <w:sz w:val="22"/>
          <w:szCs w:val="22"/>
        </w:rPr>
        <w:fldChar w:fldCharType="begin">
          <w:ffData>
            <w:name w:val="CaseACocher20"/>
            <w:enabled/>
            <w:calcOnExit w:val="0"/>
            <w:checkBox>
              <w:sizeAuto/>
              <w:default w:val="0"/>
            </w:checkBox>
          </w:ffData>
        </w:fldChar>
      </w:r>
      <w:r w:rsidRPr="00CF21EC">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00A45DF4" w:rsidRPr="00CF21EC">
        <w:rPr>
          <w:rFonts w:ascii="Calibri" w:hAnsi="Calibri"/>
          <w:sz w:val="22"/>
          <w:szCs w:val="22"/>
        </w:rPr>
        <w:fldChar w:fldCharType="end"/>
      </w:r>
      <w:r w:rsidRPr="00CF21EC">
        <w:rPr>
          <w:rFonts w:ascii="Calibri" w:hAnsi="Calibri"/>
          <w:sz w:val="22"/>
          <w:szCs w:val="22"/>
        </w:rPr>
        <w:t xml:space="preserve"> non</w:t>
      </w:r>
    </w:p>
    <w:p w14:paraId="08642500" w14:textId="77777777" w:rsidR="00211ED8" w:rsidRPr="00CF21EC" w:rsidRDefault="00211ED8" w:rsidP="00CF21EC">
      <w:pPr>
        <w:jc w:val="both"/>
        <w:rPr>
          <w:rFonts w:ascii="Calibri" w:hAnsi="Calibri"/>
          <w:sz w:val="22"/>
          <w:szCs w:val="22"/>
        </w:rPr>
      </w:pPr>
    </w:p>
    <w:p w14:paraId="04EC2D8C" w14:textId="77777777" w:rsidR="00B07B4E" w:rsidRPr="00CF21EC" w:rsidRDefault="00B07B4E" w:rsidP="00CF21EC">
      <w:pPr>
        <w:jc w:val="both"/>
        <w:rPr>
          <w:rFonts w:ascii="Calibri" w:hAnsi="Calibri"/>
          <w:sz w:val="22"/>
          <w:szCs w:val="22"/>
        </w:rPr>
      </w:pPr>
      <w:r w:rsidRPr="00CF21EC">
        <w:rPr>
          <w:rFonts w:ascii="Calibri" w:hAnsi="Calibri"/>
          <w:sz w:val="22"/>
          <w:szCs w:val="22"/>
        </w:rPr>
        <w:t>En qualité de membres de plusieurs groupements :</w:t>
      </w:r>
    </w:p>
    <w:p w14:paraId="739BFE57" w14:textId="77777777" w:rsidR="00B07B4E" w:rsidRPr="00CF21EC" w:rsidRDefault="00B07B4E" w:rsidP="00CF21EC">
      <w:pPr>
        <w:jc w:val="both"/>
        <w:rPr>
          <w:rFonts w:ascii="Calibri" w:hAnsi="Calibri"/>
          <w:sz w:val="22"/>
          <w:szCs w:val="22"/>
        </w:rPr>
      </w:pPr>
      <w:r w:rsidRPr="00CF21EC">
        <w:rPr>
          <w:rFonts w:ascii="Calibri" w:hAnsi="Calibri"/>
          <w:sz w:val="22"/>
          <w:szCs w:val="22"/>
        </w:rPr>
        <w:tab/>
      </w:r>
      <w:r w:rsidRPr="00CF21EC">
        <w:rPr>
          <w:rFonts w:ascii="Calibri" w:hAnsi="Calibri"/>
          <w:sz w:val="22"/>
          <w:szCs w:val="22"/>
        </w:rPr>
        <w:tab/>
      </w:r>
      <w:r w:rsidR="00A45DF4" w:rsidRPr="00CF21EC">
        <w:rPr>
          <w:rFonts w:ascii="Calibri" w:hAnsi="Calibri"/>
          <w:sz w:val="22"/>
          <w:szCs w:val="22"/>
        </w:rPr>
        <w:fldChar w:fldCharType="begin">
          <w:ffData>
            <w:name w:val=""/>
            <w:enabled/>
            <w:calcOnExit w:val="0"/>
            <w:checkBox>
              <w:sizeAuto/>
              <w:default w:val="1"/>
            </w:checkBox>
          </w:ffData>
        </w:fldChar>
      </w:r>
      <w:r w:rsidRPr="00CF21EC">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00A45DF4" w:rsidRPr="00CF21EC">
        <w:rPr>
          <w:rFonts w:ascii="Calibri" w:hAnsi="Calibri"/>
          <w:sz w:val="22"/>
          <w:szCs w:val="22"/>
        </w:rPr>
        <w:fldChar w:fldCharType="end"/>
      </w:r>
      <w:r w:rsidRPr="00CF21EC">
        <w:rPr>
          <w:rFonts w:ascii="Calibri" w:hAnsi="Calibri"/>
          <w:sz w:val="22"/>
          <w:szCs w:val="22"/>
        </w:rPr>
        <w:t xml:space="preserve"> oui</w:t>
      </w:r>
      <w:r w:rsidRPr="00CF21EC">
        <w:rPr>
          <w:rFonts w:ascii="Calibri" w:hAnsi="Calibri"/>
          <w:sz w:val="22"/>
          <w:szCs w:val="22"/>
        </w:rPr>
        <w:tab/>
      </w:r>
      <w:r w:rsidRPr="00CF21EC">
        <w:rPr>
          <w:rFonts w:ascii="Calibri" w:hAnsi="Calibri"/>
          <w:sz w:val="22"/>
          <w:szCs w:val="22"/>
        </w:rPr>
        <w:tab/>
        <w:t xml:space="preserve"> </w:t>
      </w:r>
      <w:r w:rsidR="00A45DF4" w:rsidRPr="00CF21EC">
        <w:rPr>
          <w:rFonts w:ascii="Calibri" w:hAnsi="Calibri"/>
          <w:sz w:val="22"/>
          <w:szCs w:val="22"/>
        </w:rPr>
        <w:fldChar w:fldCharType="begin">
          <w:ffData>
            <w:name w:val="CaseACocher20"/>
            <w:enabled/>
            <w:calcOnExit w:val="0"/>
            <w:checkBox>
              <w:sizeAuto/>
              <w:default w:val="0"/>
            </w:checkBox>
          </w:ffData>
        </w:fldChar>
      </w:r>
      <w:r w:rsidRPr="00CF21EC">
        <w:rPr>
          <w:rFonts w:ascii="Calibri" w:hAnsi="Calibri"/>
          <w:sz w:val="22"/>
          <w:szCs w:val="22"/>
        </w:rPr>
        <w:instrText xml:space="preserve"> FORMCHECKBOX </w:instrText>
      </w:r>
      <w:r w:rsidR="00F531D7">
        <w:rPr>
          <w:rFonts w:ascii="Calibri" w:hAnsi="Calibri"/>
          <w:sz w:val="22"/>
          <w:szCs w:val="22"/>
        </w:rPr>
      </w:r>
      <w:r w:rsidR="00F531D7">
        <w:rPr>
          <w:rFonts w:ascii="Calibri" w:hAnsi="Calibri"/>
          <w:sz w:val="22"/>
          <w:szCs w:val="22"/>
        </w:rPr>
        <w:fldChar w:fldCharType="separate"/>
      </w:r>
      <w:r w:rsidR="00A45DF4" w:rsidRPr="00CF21EC">
        <w:rPr>
          <w:rFonts w:ascii="Calibri" w:hAnsi="Calibri"/>
          <w:sz w:val="22"/>
          <w:szCs w:val="22"/>
        </w:rPr>
        <w:fldChar w:fldCharType="end"/>
      </w:r>
      <w:r w:rsidRPr="00CF21EC">
        <w:rPr>
          <w:rFonts w:ascii="Calibri" w:hAnsi="Calibri"/>
          <w:sz w:val="22"/>
          <w:szCs w:val="22"/>
        </w:rPr>
        <w:t xml:space="preserve"> non</w:t>
      </w:r>
    </w:p>
    <w:p w14:paraId="42794F6F" w14:textId="77777777" w:rsidR="00B07B4E" w:rsidRDefault="00B07B4E" w:rsidP="00CF21EC">
      <w:pPr>
        <w:jc w:val="both"/>
        <w:rPr>
          <w:rFonts w:ascii="Calibri" w:hAnsi="Calibri"/>
          <w:sz w:val="22"/>
          <w:szCs w:val="22"/>
        </w:rPr>
      </w:pPr>
    </w:p>
    <w:p w14:paraId="0616B7B1" w14:textId="77777777" w:rsidR="00B07B4E" w:rsidRPr="00CF21EC" w:rsidRDefault="00B07B4E" w:rsidP="00CF21EC">
      <w:pPr>
        <w:jc w:val="both"/>
        <w:rPr>
          <w:rFonts w:ascii="Calibri" w:hAnsi="Calibri"/>
          <w:sz w:val="22"/>
          <w:szCs w:val="22"/>
          <w:u w:val="single"/>
        </w:rPr>
      </w:pPr>
      <w:r>
        <w:rPr>
          <w:rFonts w:ascii="Calibri" w:hAnsi="Calibri"/>
          <w:sz w:val="22"/>
          <w:szCs w:val="22"/>
        </w:rPr>
        <w:tab/>
      </w:r>
      <w:r w:rsidRPr="00CF21EC">
        <w:rPr>
          <w:rFonts w:ascii="Calibri" w:hAnsi="Calibri"/>
          <w:sz w:val="22"/>
          <w:szCs w:val="22"/>
          <w:u w:val="single"/>
        </w:rPr>
        <w:t>Forme juridique que devra revêtir les groupements d’opérateurs économiques, attributaires du</w:t>
      </w:r>
      <w:r w:rsidRPr="00CF21EC">
        <w:rPr>
          <w:rFonts w:ascii="Calibri" w:hAnsi="Calibri"/>
          <w:sz w:val="22"/>
          <w:szCs w:val="22"/>
        </w:rPr>
        <w:t xml:space="preserve"> </w:t>
      </w:r>
      <w:r w:rsidRPr="00CF21EC">
        <w:rPr>
          <w:rFonts w:ascii="Calibri" w:hAnsi="Calibri"/>
          <w:sz w:val="22"/>
          <w:szCs w:val="22"/>
        </w:rPr>
        <w:tab/>
      </w:r>
      <w:r w:rsidRPr="00CF21EC">
        <w:rPr>
          <w:rFonts w:ascii="Calibri" w:hAnsi="Calibri"/>
          <w:sz w:val="22"/>
          <w:szCs w:val="22"/>
          <w:u w:val="single"/>
        </w:rPr>
        <w:t>(des) marché(s)</w:t>
      </w:r>
      <w:r w:rsidRPr="00375C3C">
        <w:rPr>
          <w:rFonts w:ascii="Calibri" w:hAnsi="Calibri"/>
          <w:sz w:val="22"/>
          <w:szCs w:val="22"/>
        </w:rPr>
        <w:t> :</w:t>
      </w:r>
      <w:r w:rsidRPr="00CF21EC">
        <w:rPr>
          <w:rFonts w:ascii="Calibri" w:hAnsi="Calibri"/>
          <w:sz w:val="22"/>
          <w:szCs w:val="22"/>
          <w:u w:val="single"/>
        </w:rPr>
        <w:t xml:space="preserve"> </w:t>
      </w:r>
    </w:p>
    <w:p w14:paraId="3091C569" w14:textId="77777777" w:rsidR="00B07B4E" w:rsidRPr="00CF21EC" w:rsidRDefault="00B07B4E" w:rsidP="00CF21EC">
      <w:pPr>
        <w:jc w:val="both"/>
        <w:rPr>
          <w:rFonts w:ascii="Calibri" w:hAnsi="Calibri"/>
          <w:sz w:val="22"/>
          <w:szCs w:val="22"/>
        </w:rPr>
      </w:pPr>
    </w:p>
    <w:p w14:paraId="634F2B41" w14:textId="59DDB170" w:rsidR="00673D31" w:rsidRPr="00673D31" w:rsidRDefault="00673D31" w:rsidP="005412B3">
      <w:pPr>
        <w:autoSpaceDE w:val="0"/>
        <w:autoSpaceDN w:val="0"/>
        <w:adjustRightInd w:val="0"/>
        <w:jc w:val="both"/>
        <w:rPr>
          <w:rFonts w:ascii="Calibri" w:hAnsi="Calibri" w:cs="Calibri"/>
          <w:color w:val="000000"/>
          <w:sz w:val="22"/>
          <w:szCs w:val="22"/>
        </w:rPr>
      </w:pPr>
      <w:r w:rsidRPr="00673D31">
        <w:rPr>
          <w:rFonts w:ascii="Calibri" w:hAnsi="Calibri" w:cs="Calibri"/>
          <w:color w:val="000000"/>
          <w:sz w:val="22"/>
          <w:szCs w:val="22"/>
        </w:rPr>
        <w:t xml:space="preserve">Conformément à l’article R.2142-22 du code de </w:t>
      </w:r>
      <w:r w:rsidR="000C4865">
        <w:rPr>
          <w:rFonts w:ascii="Calibri" w:hAnsi="Calibri" w:cs="Calibri"/>
          <w:color w:val="000000"/>
          <w:sz w:val="22"/>
          <w:szCs w:val="22"/>
        </w:rPr>
        <w:t xml:space="preserve">la commande publique, le CHU </w:t>
      </w:r>
      <w:r w:rsidRPr="00673D31">
        <w:rPr>
          <w:rFonts w:ascii="Calibri" w:hAnsi="Calibri" w:cs="Calibri"/>
          <w:color w:val="000000"/>
          <w:sz w:val="22"/>
          <w:szCs w:val="22"/>
        </w:rPr>
        <w:t>Rouen</w:t>
      </w:r>
      <w:r w:rsidR="000C4865">
        <w:rPr>
          <w:rFonts w:ascii="Calibri" w:hAnsi="Calibri" w:cs="Calibri"/>
          <w:color w:val="000000"/>
          <w:sz w:val="22"/>
          <w:szCs w:val="22"/>
        </w:rPr>
        <w:t xml:space="preserve"> Normandie</w:t>
      </w:r>
      <w:r w:rsidRPr="00673D31">
        <w:rPr>
          <w:rFonts w:ascii="Calibri" w:hAnsi="Calibri" w:cs="Calibri"/>
          <w:color w:val="000000"/>
          <w:sz w:val="22"/>
          <w:szCs w:val="22"/>
        </w:rPr>
        <w:t xml:space="preserve">, établissement support du GHT Rouen Cœur de Seine, ne peut exiger au moment de la présentation des offres et des candidatures que le groupement d’opérateurs économiques ait une forme juridique déterminée. </w:t>
      </w:r>
    </w:p>
    <w:p w14:paraId="6F3B3BD8" w14:textId="77777777" w:rsidR="00E75BA1" w:rsidRDefault="00E75BA1" w:rsidP="005412B3">
      <w:pPr>
        <w:jc w:val="both"/>
        <w:rPr>
          <w:rFonts w:ascii="Calibri" w:hAnsi="Calibri" w:cs="Calibri"/>
          <w:color w:val="000000"/>
          <w:sz w:val="22"/>
          <w:szCs w:val="22"/>
        </w:rPr>
      </w:pPr>
    </w:p>
    <w:p w14:paraId="4E73C880" w14:textId="5205CC4C" w:rsidR="00B07B4E" w:rsidRDefault="00673D31" w:rsidP="005412B3">
      <w:pPr>
        <w:jc w:val="both"/>
        <w:rPr>
          <w:rFonts w:ascii="Calibri" w:hAnsi="Calibri" w:cs="Calibri"/>
          <w:color w:val="000000"/>
          <w:sz w:val="22"/>
          <w:szCs w:val="22"/>
        </w:rPr>
      </w:pPr>
      <w:r w:rsidRPr="00673D31">
        <w:rPr>
          <w:rFonts w:ascii="Calibri" w:hAnsi="Calibri" w:cs="Calibri"/>
          <w:color w:val="000000"/>
          <w:sz w:val="22"/>
          <w:szCs w:val="22"/>
        </w:rPr>
        <w:t>Aucune forme de groupem</w:t>
      </w:r>
      <w:r w:rsidR="00F47961">
        <w:rPr>
          <w:rFonts w:ascii="Calibri" w:hAnsi="Calibri" w:cs="Calibri"/>
          <w:color w:val="000000"/>
          <w:sz w:val="22"/>
          <w:szCs w:val="22"/>
        </w:rPr>
        <w:t xml:space="preserve">ent n'est imposée par le CHU </w:t>
      </w:r>
      <w:r w:rsidRPr="00673D31">
        <w:rPr>
          <w:rFonts w:ascii="Calibri" w:hAnsi="Calibri" w:cs="Calibri"/>
          <w:color w:val="000000"/>
          <w:sz w:val="22"/>
          <w:szCs w:val="22"/>
        </w:rPr>
        <w:t>Rouen</w:t>
      </w:r>
      <w:r w:rsidR="00F47961">
        <w:rPr>
          <w:rFonts w:ascii="Calibri" w:hAnsi="Calibri" w:cs="Calibri"/>
          <w:color w:val="000000"/>
          <w:sz w:val="22"/>
          <w:szCs w:val="22"/>
        </w:rPr>
        <w:t xml:space="preserve"> Normandie</w:t>
      </w:r>
      <w:r w:rsidRPr="00673D31">
        <w:rPr>
          <w:rFonts w:ascii="Calibri" w:hAnsi="Calibri" w:cs="Calibri"/>
          <w:color w:val="000000"/>
          <w:sz w:val="22"/>
          <w:szCs w:val="22"/>
        </w:rPr>
        <w:t xml:space="preserve"> (établissement support du GHT Rouen Cœur de Seine).</w:t>
      </w:r>
    </w:p>
    <w:p w14:paraId="67F8D3AD" w14:textId="77777777" w:rsidR="005412B3" w:rsidRDefault="005412B3" w:rsidP="009C74D7">
      <w:pPr>
        <w:jc w:val="both"/>
        <w:rPr>
          <w:rFonts w:ascii="Arial" w:hAnsi="Arial" w:cs="Arial"/>
          <w:sz w:val="20"/>
          <w:szCs w:val="20"/>
        </w:rPr>
      </w:pPr>
    </w:p>
    <w:p w14:paraId="4FDD9579" w14:textId="77777777" w:rsidR="00B07B4E" w:rsidRDefault="00B07B4E" w:rsidP="00433449">
      <w:pPr>
        <w:pStyle w:val="Titre2"/>
      </w:pPr>
      <w:bookmarkStart w:id="38" w:name="_Toc527972362"/>
      <w:bookmarkStart w:id="39" w:name="_Toc280625909"/>
      <w:bookmarkStart w:id="40" w:name="_Toc87951928"/>
      <w:r>
        <w:t>Mode de financement et de règlement du march</w:t>
      </w:r>
      <w:bookmarkEnd w:id="38"/>
      <w:bookmarkEnd w:id="39"/>
      <w:r>
        <w:t>é</w:t>
      </w:r>
      <w:bookmarkEnd w:id="40"/>
    </w:p>
    <w:p w14:paraId="02BC25F1" w14:textId="77777777" w:rsidR="00B07B4E" w:rsidRDefault="00B07B4E" w:rsidP="00B51A11">
      <w:pPr>
        <w:ind w:firstLine="567"/>
        <w:jc w:val="both"/>
        <w:rPr>
          <w:rFonts w:ascii="Arial" w:hAnsi="Arial" w:cs="Arial"/>
          <w:sz w:val="20"/>
          <w:szCs w:val="20"/>
        </w:rPr>
      </w:pPr>
    </w:p>
    <w:p w14:paraId="07084002" w14:textId="77777777" w:rsidR="00B07B4E" w:rsidRDefault="00B07B4E" w:rsidP="00B51A11">
      <w:pPr>
        <w:jc w:val="both"/>
        <w:rPr>
          <w:rFonts w:ascii="Calibri" w:hAnsi="Calibri"/>
          <w:sz w:val="22"/>
          <w:szCs w:val="22"/>
        </w:rPr>
      </w:pPr>
      <w:r w:rsidRPr="009C74D7">
        <w:rPr>
          <w:rFonts w:ascii="Calibri" w:hAnsi="Calibri"/>
          <w:sz w:val="22"/>
          <w:szCs w:val="22"/>
        </w:rPr>
        <w:t>Le présent marché</w:t>
      </w:r>
      <w:r>
        <w:rPr>
          <w:rFonts w:ascii="Calibri" w:hAnsi="Calibri"/>
          <w:sz w:val="22"/>
          <w:szCs w:val="22"/>
        </w:rPr>
        <w:t xml:space="preserve"> public</w:t>
      </w:r>
      <w:r w:rsidRPr="009C74D7">
        <w:rPr>
          <w:rFonts w:ascii="Calibri" w:hAnsi="Calibri"/>
          <w:sz w:val="22"/>
          <w:szCs w:val="22"/>
        </w:rPr>
        <w:t xml:space="preserve"> est financé sur le budget propre de chacun des établissements membres du</w:t>
      </w:r>
      <w:r>
        <w:rPr>
          <w:rFonts w:ascii="Calibri" w:hAnsi="Calibri"/>
          <w:sz w:val="22"/>
          <w:szCs w:val="22"/>
        </w:rPr>
        <w:t xml:space="preserve"> « </w:t>
      </w:r>
      <w:r w:rsidRPr="009C74D7">
        <w:rPr>
          <w:rFonts w:ascii="Calibri" w:hAnsi="Calibri"/>
          <w:sz w:val="22"/>
          <w:szCs w:val="22"/>
        </w:rPr>
        <w:t>GHT Rouen Cœur de Seine</w:t>
      </w:r>
      <w:r>
        <w:rPr>
          <w:rFonts w:ascii="Calibri" w:hAnsi="Calibri"/>
          <w:sz w:val="22"/>
          <w:szCs w:val="22"/>
        </w:rPr>
        <w:t> »</w:t>
      </w:r>
      <w:r w:rsidRPr="009C74D7">
        <w:rPr>
          <w:rFonts w:ascii="Calibri" w:hAnsi="Calibri"/>
          <w:sz w:val="22"/>
          <w:szCs w:val="22"/>
        </w:rPr>
        <w:t xml:space="preserve"> concernés par cette consultation.</w:t>
      </w:r>
    </w:p>
    <w:p w14:paraId="628C3BB5" w14:textId="77777777" w:rsidR="00B07B4E" w:rsidRPr="00252C2E" w:rsidRDefault="00B07B4E" w:rsidP="00B51A11">
      <w:pPr>
        <w:jc w:val="both"/>
        <w:rPr>
          <w:rFonts w:ascii="Calibri" w:hAnsi="Calibri"/>
          <w:sz w:val="22"/>
          <w:szCs w:val="22"/>
        </w:rPr>
      </w:pPr>
    </w:p>
    <w:p w14:paraId="38DB7B51" w14:textId="1F133797" w:rsidR="00B07B4E" w:rsidRPr="00252C2E" w:rsidRDefault="00B07B4E" w:rsidP="00B51A11">
      <w:pPr>
        <w:jc w:val="both"/>
        <w:rPr>
          <w:rFonts w:ascii="Calibri" w:hAnsi="Calibri"/>
          <w:sz w:val="22"/>
          <w:szCs w:val="22"/>
        </w:rPr>
      </w:pPr>
      <w:r w:rsidRPr="00252C2E">
        <w:rPr>
          <w:rFonts w:ascii="Calibri" w:hAnsi="Calibri"/>
          <w:sz w:val="22"/>
          <w:szCs w:val="22"/>
        </w:rPr>
        <w:t xml:space="preserve">Le </w:t>
      </w:r>
      <w:r w:rsidR="00B51A11">
        <w:rPr>
          <w:rFonts w:ascii="Calibri" w:hAnsi="Calibri"/>
          <w:sz w:val="22"/>
          <w:szCs w:val="22"/>
        </w:rPr>
        <w:t xml:space="preserve">mode de règlement choisi par les établissements membres du GHT Rouen Cœur de Seine </w:t>
      </w:r>
      <w:r w:rsidRPr="00252C2E">
        <w:rPr>
          <w:rFonts w:ascii="Calibri" w:hAnsi="Calibri"/>
          <w:sz w:val="22"/>
          <w:szCs w:val="22"/>
        </w:rPr>
        <w:t>est le virement, dans le délai global de paiement de 50 jours et dans les conditions fixées au CC</w:t>
      </w:r>
      <w:r>
        <w:rPr>
          <w:rFonts w:ascii="Calibri" w:hAnsi="Calibri"/>
          <w:sz w:val="22"/>
          <w:szCs w:val="22"/>
        </w:rPr>
        <w:t>A</w:t>
      </w:r>
      <w:r w:rsidRPr="00252C2E">
        <w:rPr>
          <w:rFonts w:ascii="Calibri" w:hAnsi="Calibri"/>
          <w:sz w:val="22"/>
          <w:szCs w:val="22"/>
        </w:rPr>
        <w:t>P.</w:t>
      </w:r>
    </w:p>
    <w:p w14:paraId="5716A48C" w14:textId="77777777" w:rsidR="00B07B4E" w:rsidRPr="00252C2E" w:rsidRDefault="00B07B4E" w:rsidP="00252C2E">
      <w:pPr>
        <w:rPr>
          <w:rFonts w:ascii="Calibri" w:hAnsi="Calibri"/>
          <w:sz w:val="22"/>
          <w:szCs w:val="22"/>
        </w:rPr>
      </w:pPr>
    </w:p>
    <w:p w14:paraId="1AB36BB3" w14:textId="77777777" w:rsidR="00B07B4E" w:rsidRDefault="00B07B4E" w:rsidP="00433449">
      <w:pPr>
        <w:pStyle w:val="Titre2"/>
      </w:pPr>
      <w:bookmarkStart w:id="41" w:name="_Toc87951929"/>
      <w:r>
        <w:t>Date prévisionnelle de début des prestations</w:t>
      </w:r>
      <w:bookmarkEnd w:id="41"/>
    </w:p>
    <w:p w14:paraId="70376786" w14:textId="77777777" w:rsidR="00B07B4E" w:rsidRDefault="00B07B4E" w:rsidP="00C14588">
      <w:pPr>
        <w:jc w:val="both"/>
        <w:rPr>
          <w:rFonts w:ascii="Arial" w:hAnsi="Arial" w:cs="Arial"/>
          <w:sz w:val="20"/>
          <w:szCs w:val="20"/>
        </w:rPr>
      </w:pPr>
    </w:p>
    <w:p w14:paraId="188B740C" w14:textId="6E9578D4" w:rsidR="00B07B4E" w:rsidRPr="00252C2E" w:rsidRDefault="00B07B4E" w:rsidP="00F661BC">
      <w:pPr>
        <w:jc w:val="both"/>
        <w:rPr>
          <w:rFonts w:ascii="Calibri" w:hAnsi="Calibri"/>
          <w:sz w:val="22"/>
          <w:szCs w:val="22"/>
        </w:rPr>
      </w:pPr>
      <w:r w:rsidRPr="00252C2E">
        <w:rPr>
          <w:rFonts w:ascii="Calibri" w:hAnsi="Calibri"/>
          <w:sz w:val="22"/>
          <w:szCs w:val="22"/>
        </w:rPr>
        <w:t xml:space="preserve">La date prévisionnelle de début d’exécution des prestations </w:t>
      </w:r>
      <w:r w:rsidR="002D0E39">
        <w:rPr>
          <w:rFonts w:ascii="Calibri" w:hAnsi="Calibri"/>
          <w:sz w:val="22"/>
          <w:szCs w:val="22"/>
        </w:rPr>
        <w:t xml:space="preserve">débutera à compter du </w:t>
      </w:r>
      <w:r w:rsidR="00C34F75">
        <w:rPr>
          <w:rFonts w:ascii="Calibri" w:hAnsi="Calibri"/>
          <w:sz w:val="22"/>
          <w:szCs w:val="22"/>
        </w:rPr>
        <w:t>01/04/2026</w:t>
      </w:r>
      <w:r w:rsidR="00F661BC">
        <w:rPr>
          <w:rFonts w:ascii="Calibri" w:hAnsi="Calibri"/>
          <w:sz w:val="22"/>
          <w:szCs w:val="22"/>
        </w:rPr>
        <w:t>.</w:t>
      </w:r>
    </w:p>
    <w:p w14:paraId="38EFA748" w14:textId="77777777" w:rsidR="00B07B4E" w:rsidRDefault="00B07B4E" w:rsidP="00C14588">
      <w:pPr>
        <w:jc w:val="both"/>
        <w:rPr>
          <w:rFonts w:ascii="Arial" w:hAnsi="Arial" w:cs="Arial"/>
          <w:sz w:val="20"/>
          <w:szCs w:val="20"/>
        </w:rPr>
      </w:pPr>
    </w:p>
    <w:p w14:paraId="5CF15477" w14:textId="77777777" w:rsidR="00B07B4E" w:rsidRDefault="00B07B4E" w:rsidP="00433449">
      <w:pPr>
        <w:pStyle w:val="Titre2"/>
      </w:pPr>
      <w:bookmarkStart w:id="42" w:name="_Toc87951930"/>
      <w:r>
        <w:t>Garantie et cautionnement</w:t>
      </w:r>
      <w:bookmarkEnd w:id="42"/>
    </w:p>
    <w:p w14:paraId="314234DE" w14:textId="77777777" w:rsidR="00B07B4E" w:rsidRDefault="00B07B4E" w:rsidP="00C14588">
      <w:pPr>
        <w:jc w:val="both"/>
        <w:rPr>
          <w:rFonts w:ascii="Arial" w:hAnsi="Arial" w:cs="Arial"/>
          <w:sz w:val="20"/>
          <w:szCs w:val="20"/>
        </w:rPr>
      </w:pPr>
    </w:p>
    <w:p w14:paraId="53F3081B" w14:textId="77777777" w:rsidR="00B07B4E" w:rsidRPr="00252C2E" w:rsidRDefault="00B07B4E" w:rsidP="00E46695">
      <w:pPr>
        <w:rPr>
          <w:rFonts w:ascii="Calibri" w:hAnsi="Calibri"/>
          <w:sz w:val="22"/>
          <w:szCs w:val="22"/>
        </w:rPr>
      </w:pPr>
      <w:r w:rsidRPr="00252C2E">
        <w:rPr>
          <w:rFonts w:ascii="Calibri" w:hAnsi="Calibri"/>
          <w:sz w:val="22"/>
          <w:szCs w:val="22"/>
        </w:rPr>
        <w:t>Sans objet.</w:t>
      </w:r>
    </w:p>
    <w:p w14:paraId="2D8ADD62" w14:textId="77777777" w:rsidR="00B07B4E" w:rsidRPr="004A1B3C" w:rsidRDefault="00B07B4E" w:rsidP="00C14588">
      <w:pPr>
        <w:ind w:left="851"/>
        <w:rPr>
          <w:rFonts w:ascii="Calibri" w:hAnsi="Calibri" w:cs="Calibri"/>
          <w:sz w:val="22"/>
          <w:szCs w:val="22"/>
        </w:rPr>
      </w:pPr>
    </w:p>
    <w:p w14:paraId="435BCFD1" w14:textId="77777777" w:rsidR="00B07B4E" w:rsidRPr="00307089" w:rsidRDefault="00B07B4E" w:rsidP="00433449">
      <w:pPr>
        <w:pStyle w:val="Titre2"/>
      </w:pPr>
      <w:bookmarkStart w:id="43" w:name="_Toc400469001"/>
      <w:bookmarkStart w:id="44" w:name="_Toc87951931"/>
      <w:r>
        <w:t>Marchés réservés</w:t>
      </w:r>
      <w:bookmarkEnd w:id="43"/>
      <w:bookmarkEnd w:id="44"/>
    </w:p>
    <w:p w14:paraId="34406F40" w14:textId="77777777" w:rsidR="00B07B4E" w:rsidRPr="00BE4BB0" w:rsidRDefault="00B07B4E" w:rsidP="00C14588">
      <w:pPr>
        <w:rPr>
          <w:rFonts w:ascii="Arial" w:hAnsi="Arial" w:cs="Arial"/>
          <w:sz w:val="20"/>
          <w:szCs w:val="20"/>
          <w:highlight w:val="yellow"/>
        </w:rPr>
      </w:pPr>
    </w:p>
    <w:p w14:paraId="26F8BA6D" w14:textId="77777777" w:rsidR="00B07B4E" w:rsidRDefault="00B07B4E" w:rsidP="00252C2E">
      <w:pPr>
        <w:rPr>
          <w:rFonts w:ascii="Calibri" w:hAnsi="Calibri"/>
          <w:sz w:val="22"/>
          <w:szCs w:val="22"/>
        </w:rPr>
      </w:pPr>
      <w:r w:rsidRPr="007810DE">
        <w:rPr>
          <w:rFonts w:ascii="Calibri" w:hAnsi="Calibri"/>
          <w:sz w:val="22"/>
          <w:szCs w:val="22"/>
        </w:rPr>
        <w:t xml:space="preserve">Aucune prestation n’est réservée au profit d’entreprises </w:t>
      </w:r>
      <w:r w:rsidR="009A30AE">
        <w:rPr>
          <w:rFonts w:ascii="Calibri" w:hAnsi="Calibri"/>
          <w:sz w:val="22"/>
          <w:szCs w:val="22"/>
        </w:rPr>
        <w:t xml:space="preserve">ou d’établissements visés par les </w:t>
      </w:r>
      <w:r w:rsidRPr="007810DE">
        <w:rPr>
          <w:rFonts w:ascii="Calibri" w:hAnsi="Calibri"/>
          <w:sz w:val="22"/>
          <w:szCs w:val="22"/>
        </w:rPr>
        <w:t>article</w:t>
      </w:r>
      <w:r w:rsidR="009A30AE">
        <w:rPr>
          <w:rFonts w:ascii="Calibri" w:hAnsi="Calibri"/>
          <w:sz w:val="22"/>
          <w:szCs w:val="22"/>
        </w:rPr>
        <w:t>s</w:t>
      </w:r>
      <w:r w:rsidRPr="007810DE">
        <w:rPr>
          <w:rFonts w:ascii="Calibri" w:hAnsi="Calibri"/>
          <w:sz w:val="22"/>
          <w:szCs w:val="22"/>
        </w:rPr>
        <w:t xml:space="preserve"> </w:t>
      </w:r>
      <w:r w:rsidR="002879F1">
        <w:rPr>
          <w:rFonts w:ascii="Calibri" w:hAnsi="Calibri"/>
          <w:sz w:val="22"/>
          <w:szCs w:val="22"/>
        </w:rPr>
        <w:t xml:space="preserve">R. 2113-7 </w:t>
      </w:r>
      <w:r w:rsidR="009A30AE">
        <w:rPr>
          <w:rFonts w:ascii="Calibri" w:hAnsi="Calibri"/>
          <w:sz w:val="22"/>
          <w:szCs w:val="22"/>
        </w:rPr>
        <w:t xml:space="preserve">à 8 </w:t>
      </w:r>
      <w:r w:rsidR="002879F1">
        <w:rPr>
          <w:rFonts w:ascii="Calibri" w:hAnsi="Calibri"/>
          <w:sz w:val="22"/>
          <w:szCs w:val="22"/>
        </w:rPr>
        <w:t>du Code de la Commande Publique.</w:t>
      </w:r>
    </w:p>
    <w:p w14:paraId="0AB95361" w14:textId="77777777" w:rsidR="00204599" w:rsidRDefault="00204599" w:rsidP="00252C2E">
      <w:pPr>
        <w:rPr>
          <w:rFonts w:ascii="Calibri" w:hAnsi="Calibri"/>
          <w:sz w:val="22"/>
          <w:szCs w:val="22"/>
        </w:rPr>
      </w:pPr>
    </w:p>
    <w:p w14:paraId="2962394B" w14:textId="77777777" w:rsidR="00B07B4E" w:rsidRPr="00252C2E" w:rsidRDefault="00B07B4E" w:rsidP="00211ED8">
      <w:pPr>
        <w:pStyle w:val="Titre1"/>
        <w:shd w:val="clear" w:color="auto" w:fill="F2F2F2" w:themeFill="background1" w:themeFillShade="F2"/>
        <w:ind w:left="0" w:firstLine="0"/>
        <w:rPr>
          <w:rFonts w:ascii="Calibri" w:hAnsi="Calibri"/>
        </w:rPr>
      </w:pPr>
      <w:bookmarkStart w:id="45" w:name="_Toc280016530"/>
      <w:bookmarkStart w:id="46" w:name="_Toc280625897"/>
      <w:bookmarkStart w:id="47" w:name="_Toc185311249"/>
      <w:bookmarkStart w:id="48" w:name="_Toc87951932"/>
      <w:bookmarkStart w:id="49" w:name="_Toc527972355"/>
      <w:r w:rsidRPr="00252C2E">
        <w:rPr>
          <w:rFonts w:ascii="Calibri" w:hAnsi="Calibri"/>
        </w:rPr>
        <w:t>CONTENU ET CONDITIONS D’OBTENTION DU DOSSIER DE CONSULTATION</w:t>
      </w:r>
      <w:bookmarkEnd w:id="45"/>
      <w:bookmarkEnd w:id="46"/>
      <w:bookmarkEnd w:id="47"/>
      <w:r w:rsidRPr="00252C2E">
        <w:rPr>
          <w:rFonts w:ascii="Calibri" w:hAnsi="Calibri"/>
          <w:snapToGrid w:val="0"/>
          <w:sz w:val="20"/>
          <w:szCs w:val="20"/>
        </w:rPr>
        <w:t xml:space="preserve"> </w:t>
      </w:r>
      <w:r w:rsidRPr="00252C2E">
        <w:rPr>
          <w:rFonts w:ascii="Calibri" w:hAnsi="Calibri"/>
        </w:rPr>
        <w:t>des entreprises (DCE)</w:t>
      </w:r>
      <w:bookmarkEnd w:id="48"/>
    </w:p>
    <w:bookmarkEnd w:id="49"/>
    <w:p w14:paraId="383CB60F" w14:textId="77777777" w:rsidR="00B07B4E" w:rsidRDefault="00B07B4E" w:rsidP="00C14588">
      <w:pPr>
        <w:rPr>
          <w:rFonts w:ascii="Arial" w:hAnsi="Arial" w:cs="Arial"/>
          <w:sz w:val="20"/>
          <w:szCs w:val="20"/>
        </w:rPr>
      </w:pPr>
    </w:p>
    <w:p w14:paraId="0C2136B1" w14:textId="77777777" w:rsidR="00B07B4E" w:rsidRDefault="00B07B4E" w:rsidP="00433449">
      <w:pPr>
        <w:pStyle w:val="Titre2"/>
      </w:pPr>
      <w:bookmarkStart w:id="50" w:name="_Toc281926883"/>
      <w:bookmarkStart w:id="51" w:name="_Toc87951933"/>
      <w:r>
        <w:t>Contenu du dossier de consultation</w:t>
      </w:r>
      <w:bookmarkEnd w:id="50"/>
      <w:bookmarkEnd w:id="51"/>
      <w:r>
        <w:t xml:space="preserve"> </w:t>
      </w:r>
    </w:p>
    <w:p w14:paraId="713BE496" w14:textId="77777777" w:rsidR="00B07B4E" w:rsidRDefault="00B07B4E" w:rsidP="00C14588">
      <w:pPr>
        <w:pStyle w:val="Corpsdetexte2"/>
        <w:ind w:firstLine="567"/>
        <w:rPr>
          <w:rFonts w:ascii="Arial" w:hAnsi="Arial" w:cs="Arial"/>
          <w:sz w:val="20"/>
          <w:szCs w:val="20"/>
        </w:rPr>
      </w:pPr>
    </w:p>
    <w:p w14:paraId="21BD48DA" w14:textId="77777777" w:rsidR="00B07B4E" w:rsidRPr="00252C2E" w:rsidRDefault="00B07B4E" w:rsidP="00C14588">
      <w:pPr>
        <w:pStyle w:val="Corpsdetexte2"/>
        <w:rPr>
          <w:rFonts w:ascii="Calibri" w:hAnsi="Calibri"/>
          <w:sz w:val="22"/>
          <w:szCs w:val="22"/>
        </w:rPr>
      </w:pPr>
      <w:r w:rsidRPr="00252C2E">
        <w:rPr>
          <w:rFonts w:ascii="Calibri" w:hAnsi="Calibri"/>
          <w:sz w:val="22"/>
          <w:szCs w:val="22"/>
        </w:rPr>
        <w:t>Le dossier de consultation des entreprises est constitué des pièces suivantes :</w:t>
      </w:r>
    </w:p>
    <w:p w14:paraId="75A09E7F" w14:textId="77777777" w:rsidR="00B07B4E" w:rsidRPr="00252C2E" w:rsidRDefault="00B07B4E" w:rsidP="00C17B29">
      <w:pPr>
        <w:pStyle w:val="Corpsdetexte2"/>
        <w:ind w:firstLine="567"/>
        <w:jc w:val="both"/>
        <w:rPr>
          <w:rFonts w:ascii="Calibri" w:hAnsi="Calibri"/>
          <w:sz w:val="22"/>
          <w:szCs w:val="22"/>
        </w:rPr>
      </w:pPr>
    </w:p>
    <w:p w14:paraId="07992BB4" w14:textId="7E1780A8" w:rsidR="002D0E39" w:rsidRPr="00C34F75" w:rsidRDefault="00B07B4E" w:rsidP="00C34F75">
      <w:pPr>
        <w:numPr>
          <w:ilvl w:val="1"/>
          <w:numId w:val="15"/>
        </w:numPr>
        <w:jc w:val="both"/>
        <w:rPr>
          <w:rFonts w:ascii="Calibri" w:hAnsi="Calibri"/>
          <w:sz w:val="22"/>
          <w:szCs w:val="22"/>
        </w:rPr>
      </w:pPr>
      <w:r w:rsidRPr="009C74D7">
        <w:rPr>
          <w:rFonts w:ascii="Calibri" w:hAnsi="Calibri"/>
          <w:sz w:val="22"/>
          <w:szCs w:val="22"/>
        </w:rPr>
        <w:t>Le présent règlement de la consultation (RC)</w:t>
      </w:r>
      <w:r w:rsidR="002845DF">
        <w:rPr>
          <w:rFonts w:ascii="Calibri" w:hAnsi="Calibri"/>
          <w:sz w:val="22"/>
          <w:szCs w:val="22"/>
        </w:rPr>
        <w:t xml:space="preserve"> </w:t>
      </w:r>
      <w:r w:rsidR="002D0E39" w:rsidRPr="00C34F75">
        <w:rPr>
          <w:rFonts w:ascii="Calibri" w:hAnsi="Calibri"/>
          <w:sz w:val="22"/>
          <w:szCs w:val="22"/>
        </w:rPr>
        <w:t>;</w:t>
      </w:r>
    </w:p>
    <w:p w14:paraId="0616CF28" w14:textId="0EB1DD54" w:rsidR="0049344A" w:rsidRPr="003A5DAD" w:rsidRDefault="003A5DAD" w:rsidP="003A5DAD">
      <w:pPr>
        <w:pStyle w:val="Paragraphedeliste"/>
        <w:numPr>
          <w:ilvl w:val="2"/>
          <w:numId w:val="15"/>
        </w:numPr>
        <w:jc w:val="both"/>
        <w:rPr>
          <w:rFonts w:ascii="Calibri" w:hAnsi="Calibri"/>
          <w:sz w:val="22"/>
          <w:szCs w:val="22"/>
        </w:rPr>
      </w:pPr>
      <w:r w:rsidRPr="003A5DAD">
        <w:rPr>
          <w:rFonts w:ascii="Calibri" w:hAnsi="Calibri" w:cs="Arial"/>
          <w:sz w:val="22"/>
          <w:szCs w:val="22"/>
        </w:rPr>
        <w:t>annexe 1</w:t>
      </w:r>
      <w:r w:rsidRPr="003A5DAD">
        <w:rPr>
          <w:rFonts w:ascii="Calibri" w:hAnsi="Calibri"/>
          <w:sz w:val="22"/>
          <w:szCs w:val="22"/>
        </w:rPr>
        <w:t xml:space="preserve"> au règlement de la consultation : Liste des échantillons</w:t>
      </w:r>
      <w:r>
        <w:rPr>
          <w:rFonts w:ascii="Calibri" w:hAnsi="Calibri"/>
          <w:sz w:val="22"/>
          <w:szCs w:val="22"/>
        </w:rPr>
        <w:t xml:space="preserve"> </w:t>
      </w:r>
      <w:r w:rsidRPr="003A5DAD">
        <w:rPr>
          <w:rFonts w:ascii="Calibri" w:hAnsi="Calibri"/>
          <w:color w:val="FF0000"/>
          <w:sz w:val="22"/>
          <w:szCs w:val="22"/>
        </w:rPr>
        <w:t>du lot concerné</w:t>
      </w:r>
    </w:p>
    <w:p w14:paraId="0065D5C6" w14:textId="77777777" w:rsidR="003A5DAD" w:rsidRDefault="003A5DAD" w:rsidP="00C17B29">
      <w:pPr>
        <w:ind w:left="1440"/>
        <w:jc w:val="both"/>
        <w:rPr>
          <w:rFonts w:ascii="Calibri" w:hAnsi="Calibri"/>
          <w:sz w:val="22"/>
          <w:szCs w:val="22"/>
        </w:rPr>
      </w:pPr>
    </w:p>
    <w:p w14:paraId="3415DD71" w14:textId="094C1CE8" w:rsidR="008106C4" w:rsidRDefault="00783894" w:rsidP="00C17B29">
      <w:pPr>
        <w:numPr>
          <w:ilvl w:val="1"/>
          <w:numId w:val="15"/>
        </w:numPr>
        <w:jc w:val="both"/>
        <w:rPr>
          <w:rFonts w:ascii="Calibri" w:hAnsi="Calibri"/>
          <w:sz w:val="22"/>
          <w:szCs w:val="22"/>
        </w:rPr>
      </w:pPr>
      <w:r>
        <w:rPr>
          <w:rFonts w:ascii="Calibri" w:hAnsi="Calibri"/>
          <w:sz w:val="22"/>
          <w:szCs w:val="22"/>
        </w:rPr>
        <w:t>L’</w:t>
      </w:r>
      <w:r w:rsidR="00F661BC">
        <w:rPr>
          <w:rFonts w:ascii="Calibri" w:hAnsi="Calibri"/>
          <w:sz w:val="22"/>
          <w:szCs w:val="22"/>
        </w:rPr>
        <w:t xml:space="preserve">acte </w:t>
      </w:r>
      <w:r w:rsidR="00B07B4E">
        <w:rPr>
          <w:rFonts w:ascii="Calibri" w:hAnsi="Calibri"/>
          <w:sz w:val="22"/>
          <w:szCs w:val="22"/>
        </w:rPr>
        <w:t>d’engagement (AE)</w:t>
      </w:r>
      <w:r w:rsidR="00B21071">
        <w:rPr>
          <w:rFonts w:ascii="Calibri" w:hAnsi="Calibri"/>
          <w:sz w:val="22"/>
          <w:szCs w:val="22"/>
        </w:rPr>
        <w:t> et ses</w:t>
      </w:r>
      <w:r w:rsidR="005412B3">
        <w:rPr>
          <w:rFonts w:ascii="Calibri" w:hAnsi="Calibri"/>
          <w:sz w:val="22"/>
          <w:szCs w:val="22"/>
        </w:rPr>
        <w:t xml:space="preserve"> annexe</w:t>
      </w:r>
      <w:r w:rsidR="00B21071">
        <w:rPr>
          <w:rFonts w:ascii="Calibri" w:hAnsi="Calibri"/>
          <w:sz w:val="22"/>
          <w:szCs w:val="22"/>
        </w:rPr>
        <w:t>s</w:t>
      </w:r>
      <w:r w:rsidR="0049344A">
        <w:rPr>
          <w:rFonts w:ascii="Calibri" w:hAnsi="Calibri"/>
          <w:sz w:val="22"/>
          <w:szCs w:val="22"/>
        </w:rPr>
        <w:t> :</w:t>
      </w:r>
    </w:p>
    <w:p w14:paraId="45DCFC76" w14:textId="0DDBA465" w:rsidR="0049344A" w:rsidRDefault="000B2671" w:rsidP="00C17B29">
      <w:pPr>
        <w:pStyle w:val="RedTxt"/>
        <w:numPr>
          <w:ilvl w:val="2"/>
          <w:numId w:val="15"/>
        </w:numPr>
        <w:jc w:val="both"/>
        <w:rPr>
          <w:rFonts w:ascii="Calibri" w:hAnsi="Calibri" w:cs="Calibri"/>
          <w:sz w:val="22"/>
          <w:szCs w:val="22"/>
        </w:rPr>
      </w:pPr>
      <w:r>
        <w:rPr>
          <w:rFonts w:ascii="Calibri" w:hAnsi="Calibri"/>
          <w:sz w:val="22"/>
          <w:szCs w:val="22"/>
        </w:rPr>
        <w:t>A</w:t>
      </w:r>
      <w:r w:rsidR="00D8058E" w:rsidRPr="0049344A">
        <w:rPr>
          <w:rFonts w:ascii="Calibri" w:hAnsi="Calibri"/>
          <w:sz w:val="22"/>
          <w:szCs w:val="22"/>
        </w:rPr>
        <w:t>nnexe 1</w:t>
      </w:r>
      <w:r w:rsidR="00EF5687">
        <w:rPr>
          <w:rFonts w:ascii="Calibri" w:hAnsi="Calibri"/>
          <w:sz w:val="22"/>
          <w:szCs w:val="22"/>
        </w:rPr>
        <w:t xml:space="preserve"> </w:t>
      </w:r>
      <w:r w:rsidR="00D8058E" w:rsidRPr="0049344A">
        <w:rPr>
          <w:rFonts w:ascii="Calibri" w:hAnsi="Calibri"/>
          <w:sz w:val="22"/>
          <w:szCs w:val="22"/>
        </w:rPr>
        <w:t xml:space="preserve">: </w:t>
      </w:r>
      <w:r w:rsidR="00EF5687">
        <w:rPr>
          <w:rFonts w:ascii="Calibri" w:hAnsi="Calibri"/>
          <w:sz w:val="22"/>
          <w:szCs w:val="22"/>
        </w:rPr>
        <w:t>B</w:t>
      </w:r>
      <w:r w:rsidR="0035715F" w:rsidRPr="0049344A">
        <w:rPr>
          <w:rFonts w:ascii="Calibri" w:hAnsi="Calibri" w:cs="Calibri"/>
          <w:sz w:val="22"/>
          <w:szCs w:val="22"/>
        </w:rPr>
        <w:t>or</w:t>
      </w:r>
      <w:r w:rsidR="0049344A">
        <w:rPr>
          <w:rFonts w:ascii="Calibri" w:hAnsi="Calibri" w:cs="Calibri"/>
          <w:sz w:val="22"/>
          <w:szCs w:val="22"/>
        </w:rPr>
        <w:t xml:space="preserve">dereau des prix unitaires </w:t>
      </w:r>
      <w:r w:rsidR="005412B3">
        <w:rPr>
          <w:rFonts w:ascii="Calibri" w:hAnsi="Calibri" w:cs="Calibri"/>
          <w:sz w:val="22"/>
          <w:szCs w:val="22"/>
        </w:rPr>
        <w:t>(BPU) </w:t>
      </w:r>
      <w:r w:rsidR="00384F83" w:rsidRPr="00384F83">
        <w:rPr>
          <w:rFonts w:ascii="Calibri" w:hAnsi="Calibri" w:cs="Calibri"/>
          <w:color w:val="FF0000"/>
          <w:sz w:val="22"/>
          <w:szCs w:val="22"/>
        </w:rPr>
        <w:t xml:space="preserve">du lot concerné </w:t>
      </w:r>
      <w:r w:rsidR="005412B3">
        <w:rPr>
          <w:rFonts w:ascii="Calibri" w:hAnsi="Calibri" w:cs="Calibri"/>
          <w:sz w:val="22"/>
          <w:szCs w:val="22"/>
        </w:rPr>
        <w:t>;</w:t>
      </w:r>
    </w:p>
    <w:p w14:paraId="49CE0E7D" w14:textId="2CEDA272" w:rsidR="005412B3" w:rsidRDefault="00C167CC" w:rsidP="00B83897">
      <w:pPr>
        <w:pStyle w:val="RedTxt"/>
        <w:numPr>
          <w:ilvl w:val="2"/>
          <w:numId w:val="15"/>
        </w:numPr>
        <w:jc w:val="both"/>
        <w:rPr>
          <w:rFonts w:ascii="Calibri" w:hAnsi="Calibri" w:cs="Calibri"/>
          <w:sz w:val="22"/>
          <w:szCs w:val="22"/>
        </w:rPr>
      </w:pPr>
      <w:r>
        <w:rPr>
          <w:rFonts w:ascii="Calibri" w:hAnsi="Calibri" w:cs="Calibri"/>
          <w:sz w:val="22"/>
          <w:szCs w:val="22"/>
        </w:rPr>
        <w:lastRenderedPageBreak/>
        <w:t xml:space="preserve">Annexe 2 </w:t>
      </w:r>
      <w:r w:rsidR="00B21071" w:rsidRPr="004F52A9">
        <w:rPr>
          <w:rFonts w:ascii="Calibri" w:hAnsi="Calibri" w:cs="Calibri"/>
          <w:sz w:val="22"/>
          <w:szCs w:val="22"/>
        </w:rPr>
        <w:t xml:space="preserve">: </w:t>
      </w:r>
      <w:r w:rsidR="00F01857">
        <w:rPr>
          <w:rFonts w:ascii="Calibri" w:hAnsi="Calibri" w:cs="Calibri"/>
          <w:sz w:val="22"/>
          <w:szCs w:val="22"/>
        </w:rPr>
        <w:t>L</w:t>
      </w:r>
      <w:r w:rsidR="00F01857" w:rsidRPr="00B83897">
        <w:rPr>
          <w:rFonts w:ascii="Calibri" w:hAnsi="Calibri" w:cs="Calibri"/>
          <w:sz w:val="22"/>
          <w:szCs w:val="22"/>
        </w:rPr>
        <w:t>iste des familles de produit et catalogues</w:t>
      </w:r>
      <w:r w:rsidR="003A5DAD">
        <w:rPr>
          <w:rFonts w:ascii="Calibri" w:hAnsi="Calibri" w:cs="Calibri"/>
          <w:sz w:val="22"/>
          <w:szCs w:val="22"/>
        </w:rPr>
        <w:t xml:space="preserve"> pour tous les lots</w:t>
      </w:r>
    </w:p>
    <w:p w14:paraId="004031F5" w14:textId="77777777" w:rsidR="004F52A9" w:rsidRPr="004F52A9" w:rsidRDefault="004F52A9" w:rsidP="004F52A9">
      <w:pPr>
        <w:pStyle w:val="RedTxt"/>
        <w:ind w:left="2160"/>
        <w:jc w:val="both"/>
        <w:rPr>
          <w:rFonts w:ascii="Calibri" w:hAnsi="Calibri" w:cs="Calibri"/>
          <w:sz w:val="22"/>
          <w:szCs w:val="22"/>
        </w:rPr>
      </w:pPr>
    </w:p>
    <w:p w14:paraId="010EA02A" w14:textId="1CE43ED7" w:rsidR="00B75889" w:rsidRPr="005A6F3D" w:rsidRDefault="005412B3" w:rsidP="00C17B29">
      <w:pPr>
        <w:numPr>
          <w:ilvl w:val="1"/>
          <w:numId w:val="15"/>
        </w:numPr>
        <w:jc w:val="both"/>
        <w:rPr>
          <w:rFonts w:ascii="Calibri" w:hAnsi="Calibri"/>
          <w:sz w:val="22"/>
          <w:szCs w:val="22"/>
        </w:rPr>
      </w:pPr>
      <w:r w:rsidRPr="005A6F3D">
        <w:rPr>
          <w:rFonts w:ascii="Calibri" w:hAnsi="Calibri"/>
          <w:sz w:val="22"/>
          <w:szCs w:val="22"/>
        </w:rPr>
        <w:t>Le</w:t>
      </w:r>
      <w:r w:rsidR="00B75889" w:rsidRPr="005A6F3D">
        <w:rPr>
          <w:rFonts w:ascii="Calibri" w:hAnsi="Calibri"/>
          <w:sz w:val="22"/>
          <w:szCs w:val="22"/>
        </w:rPr>
        <w:t xml:space="preserve"> détail quantitatif estimatif (DQE)</w:t>
      </w:r>
      <w:r w:rsidR="008C7A52">
        <w:rPr>
          <w:rFonts w:ascii="Calibri" w:hAnsi="Calibri"/>
          <w:sz w:val="22"/>
          <w:szCs w:val="22"/>
        </w:rPr>
        <w:t xml:space="preserve"> </w:t>
      </w:r>
      <w:r w:rsidR="008C7A52" w:rsidRPr="008C7A52">
        <w:rPr>
          <w:rFonts w:ascii="Calibri" w:hAnsi="Calibri"/>
          <w:color w:val="FF0000"/>
          <w:sz w:val="22"/>
          <w:szCs w:val="22"/>
        </w:rPr>
        <w:t>du lot concerné</w:t>
      </w:r>
      <w:r w:rsidRPr="008C7A52">
        <w:rPr>
          <w:rFonts w:ascii="Calibri" w:hAnsi="Calibri"/>
          <w:color w:val="FF0000"/>
          <w:sz w:val="22"/>
          <w:szCs w:val="22"/>
        </w:rPr>
        <w:t> </w:t>
      </w:r>
      <w:r w:rsidRPr="005A6F3D">
        <w:rPr>
          <w:rFonts w:ascii="Calibri" w:hAnsi="Calibri"/>
          <w:sz w:val="22"/>
          <w:szCs w:val="22"/>
        </w:rPr>
        <w:t>;</w:t>
      </w:r>
    </w:p>
    <w:p w14:paraId="29231B10" w14:textId="77777777" w:rsidR="0049344A" w:rsidRPr="0049344A" w:rsidRDefault="0049344A" w:rsidP="00C17B29">
      <w:pPr>
        <w:pStyle w:val="RedTxt"/>
        <w:ind w:left="2160"/>
        <w:jc w:val="both"/>
        <w:rPr>
          <w:rFonts w:ascii="Calibri" w:hAnsi="Calibri" w:cs="Calibri"/>
          <w:sz w:val="22"/>
          <w:szCs w:val="22"/>
        </w:rPr>
      </w:pPr>
    </w:p>
    <w:p w14:paraId="42D20A4F" w14:textId="3437021B" w:rsidR="00211ED8" w:rsidRDefault="00B07B4E" w:rsidP="00C17B29">
      <w:pPr>
        <w:numPr>
          <w:ilvl w:val="1"/>
          <w:numId w:val="15"/>
        </w:numPr>
        <w:tabs>
          <w:tab w:val="num" w:pos="1418"/>
        </w:tabs>
        <w:jc w:val="both"/>
        <w:rPr>
          <w:rFonts w:ascii="Calibri" w:hAnsi="Calibri"/>
          <w:sz w:val="22"/>
          <w:szCs w:val="22"/>
        </w:rPr>
      </w:pPr>
      <w:r w:rsidRPr="006B4FD7">
        <w:rPr>
          <w:rFonts w:ascii="Calibri" w:hAnsi="Calibri"/>
          <w:sz w:val="22"/>
          <w:szCs w:val="22"/>
        </w:rPr>
        <w:t xml:space="preserve">Le présent Cahier des Clauses Administratives Particulières (CCAP) </w:t>
      </w:r>
      <w:r w:rsidR="003A5DAD">
        <w:rPr>
          <w:rFonts w:ascii="Calibri" w:hAnsi="Calibri"/>
          <w:sz w:val="22"/>
          <w:szCs w:val="22"/>
        </w:rPr>
        <w:t>commun à tous les lots </w:t>
      </w:r>
      <w:r w:rsidR="00F661BC">
        <w:rPr>
          <w:rFonts w:ascii="Calibri" w:hAnsi="Calibri"/>
          <w:sz w:val="22"/>
          <w:szCs w:val="22"/>
        </w:rPr>
        <w:t>et ses annexes :</w:t>
      </w:r>
    </w:p>
    <w:p w14:paraId="0EE24158" w14:textId="2A478430" w:rsidR="00F661BC" w:rsidRPr="00F661BC" w:rsidRDefault="00EC4C47" w:rsidP="00C17B29">
      <w:pPr>
        <w:pStyle w:val="Paragraphedeliste"/>
        <w:numPr>
          <w:ilvl w:val="2"/>
          <w:numId w:val="15"/>
        </w:numPr>
        <w:jc w:val="both"/>
        <w:rPr>
          <w:rFonts w:ascii="Calibri" w:hAnsi="Calibri"/>
          <w:sz w:val="22"/>
          <w:szCs w:val="22"/>
        </w:rPr>
      </w:pPr>
      <w:r>
        <w:rPr>
          <w:rFonts w:ascii="Calibri" w:hAnsi="Calibri"/>
          <w:sz w:val="22"/>
          <w:szCs w:val="22"/>
        </w:rPr>
        <w:t>A</w:t>
      </w:r>
      <w:r w:rsidR="00FF5F37">
        <w:rPr>
          <w:rFonts w:ascii="Calibri" w:hAnsi="Calibri"/>
          <w:sz w:val="22"/>
          <w:szCs w:val="22"/>
        </w:rPr>
        <w:t>nnexe 1</w:t>
      </w:r>
      <w:r>
        <w:rPr>
          <w:rFonts w:ascii="Calibri" w:hAnsi="Calibri"/>
          <w:sz w:val="22"/>
          <w:szCs w:val="22"/>
        </w:rPr>
        <w:t xml:space="preserve"> </w:t>
      </w:r>
      <w:r w:rsidR="00FF5F37">
        <w:rPr>
          <w:rFonts w:ascii="Calibri" w:hAnsi="Calibri"/>
          <w:sz w:val="22"/>
          <w:szCs w:val="22"/>
        </w:rPr>
        <w:t>: L</w:t>
      </w:r>
      <w:r w:rsidR="00F661BC" w:rsidRPr="00F661BC">
        <w:rPr>
          <w:rFonts w:ascii="Calibri" w:hAnsi="Calibri"/>
          <w:sz w:val="22"/>
          <w:szCs w:val="22"/>
        </w:rPr>
        <w:t>iste des établissements membres du</w:t>
      </w:r>
      <w:r>
        <w:rPr>
          <w:rFonts w:ascii="Calibri" w:hAnsi="Calibri"/>
          <w:sz w:val="22"/>
          <w:szCs w:val="22"/>
        </w:rPr>
        <w:t xml:space="preserve"> </w:t>
      </w:r>
      <w:r w:rsidR="00F661BC" w:rsidRPr="00F661BC">
        <w:rPr>
          <w:rFonts w:ascii="Calibri" w:hAnsi="Calibri"/>
          <w:sz w:val="22"/>
          <w:szCs w:val="22"/>
        </w:rPr>
        <w:t>« GHT Rouen Cœur de Seine » et info</w:t>
      </w:r>
      <w:r w:rsidR="0049344A">
        <w:rPr>
          <w:rFonts w:ascii="Calibri" w:hAnsi="Calibri"/>
          <w:sz w:val="22"/>
          <w:szCs w:val="22"/>
        </w:rPr>
        <w:t>rmations relatives au paiement,</w:t>
      </w:r>
    </w:p>
    <w:p w14:paraId="074BDF63" w14:textId="586B7C1E" w:rsidR="00F661BC" w:rsidRPr="005A6F3D" w:rsidRDefault="00EC4C47" w:rsidP="00C17B29">
      <w:pPr>
        <w:pStyle w:val="Paragraphedeliste"/>
        <w:numPr>
          <w:ilvl w:val="2"/>
          <w:numId w:val="15"/>
        </w:numPr>
        <w:jc w:val="both"/>
        <w:rPr>
          <w:rFonts w:ascii="Calibri" w:hAnsi="Calibri"/>
          <w:sz w:val="22"/>
          <w:szCs w:val="22"/>
        </w:rPr>
      </w:pPr>
      <w:r>
        <w:rPr>
          <w:rFonts w:ascii="Calibri" w:hAnsi="Calibri"/>
          <w:sz w:val="22"/>
          <w:szCs w:val="22"/>
        </w:rPr>
        <w:t xml:space="preserve">Annexe </w:t>
      </w:r>
      <w:r w:rsidR="00B0572B">
        <w:rPr>
          <w:rFonts w:ascii="Calibri" w:hAnsi="Calibri"/>
          <w:sz w:val="22"/>
          <w:szCs w:val="22"/>
        </w:rPr>
        <w:t>2</w:t>
      </w:r>
      <w:r>
        <w:rPr>
          <w:rFonts w:ascii="Calibri" w:hAnsi="Calibri"/>
          <w:sz w:val="22"/>
          <w:szCs w:val="22"/>
        </w:rPr>
        <w:t xml:space="preserve"> </w:t>
      </w:r>
      <w:r w:rsidR="00F661BC" w:rsidRPr="00F661BC">
        <w:rPr>
          <w:rFonts w:ascii="Calibri" w:hAnsi="Calibri"/>
          <w:sz w:val="22"/>
          <w:szCs w:val="22"/>
        </w:rPr>
        <w:t xml:space="preserve">: Fiche pratique – Déposer une facture sur le portail Chorus </w:t>
      </w:r>
      <w:r w:rsidR="00F661BC" w:rsidRPr="005A6F3D">
        <w:rPr>
          <w:rFonts w:ascii="Calibri" w:hAnsi="Calibri"/>
          <w:sz w:val="22"/>
          <w:szCs w:val="22"/>
        </w:rPr>
        <w:t>Pro</w:t>
      </w:r>
      <w:r w:rsidR="005412B3" w:rsidRPr="005A6F3D">
        <w:rPr>
          <w:rFonts w:ascii="Calibri" w:hAnsi="Calibri"/>
          <w:sz w:val="22"/>
          <w:szCs w:val="22"/>
        </w:rPr>
        <w:t> ;</w:t>
      </w:r>
    </w:p>
    <w:p w14:paraId="20792B3F" w14:textId="02FAD707" w:rsidR="00EE11BD" w:rsidRPr="005A6F3D" w:rsidRDefault="00EC4C47" w:rsidP="00C17B29">
      <w:pPr>
        <w:pStyle w:val="Paragraphedeliste"/>
        <w:numPr>
          <w:ilvl w:val="2"/>
          <w:numId w:val="15"/>
        </w:numPr>
        <w:jc w:val="both"/>
        <w:rPr>
          <w:rFonts w:ascii="Calibri" w:hAnsi="Calibri"/>
          <w:sz w:val="22"/>
          <w:szCs w:val="22"/>
        </w:rPr>
      </w:pPr>
      <w:r>
        <w:rPr>
          <w:rFonts w:ascii="Calibri" w:hAnsi="Calibri"/>
          <w:sz w:val="22"/>
          <w:szCs w:val="22"/>
        </w:rPr>
        <w:t xml:space="preserve">Annexe </w:t>
      </w:r>
      <w:r w:rsidR="00B0572B">
        <w:rPr>
          <w:rFonts w:ascii="Calibri" w:hAnsi="Calibri"/>
          <w:sz w:val="22"/>
          <w:szCs w:val="22"/>
        </w:rPr>
        <w:t>3</w:t>
      </w:r>
      <w:r w:rsidR="00EE11BD" w:rsidRPr="005A6F3D">
        <w:rPr>
          <w:rFonts w:ascii="Calibri" w:hAnsi="Calibri"/>
          <w:sz w:val="22"/>
          <w:szCs w:val="22"/>
        </w:rPr>
        <w:t xml:space="preserve"> : </w:t>
      </w:r>
      <w:r w:rsidR="005A6F3D" w:rsidRPr="005A6F3D">
        <w:rPr>
          <w:rFonts w:ascii="Calibri" w:hAnsi="Calibri"/>
          <w:sz w:val="22"/>
          <w:szCs w:val="22"/>
        </w:rPr>
        <w:t>Code service CHORUS</w:t>
      </w:r>
      <w:r>
        <w:rPr>
          <w:rFonts w:ascii="Calibri" w:hAnsi="Calibri"/>
          <w:sz w:val="22"/>
          <w:szCs w:val="22"/>
        </w:rPr>
        <w:t>.</w:t>
      </w:r>
    </w:p>
    <w:p w14:paraId="04C58CD2" w14:textId="77777777" w:rsidR="00F661BC" w:rsidRPr="006B4FD7" w:rsidRDefault="00F661BC" w:rsidP="00C17B29">
      <w:pPr>
        <w:jc w:val="both"/>
        <w:rPr>
          <w:rFonts w:ascii="Calibri" w:hAnsi="Calibri"/>
          <w:sz w:val="22"/>
          <w:szCs w:val="22"/>
        </w:rPr>
      </w:pPr>
    </w:p>
    <w:p w14:paraId="29B7FC14" w14:textId="2AD45C92" w:rsidR="00211ED8" w:rsidRPr="005A6F3D" w:rsidRDefault="00B07B4E" w:rsidP="00C17B29">
      <w:pPr>
        <w:numPr>
          <w:ilvl w:val="1"/>
          <w:numId w:val="15"/>
        </w:numPr>
        <w:tabs>
          <w:tab w:val="num" w:pos="1418"/>
        </w:tabs>
        <w:jc w:val="both"/>
        <w:rPr>
          <w:rFonts w:ascii="Arial" w:hAnsi="Arial" w:cs="Arial"/>
          <w:sz w:val="20"/>
          <w:szCs w:val="20"/>
        </w:rPr>
      </w:pPr>
      <w:r w:rsidRPr="005A6F3D">
        <w:rPr>
          <w:rFonts w:ascii="Calibri" w:hAnsi="Calibri"/>
          <w:sz w:val="22"/>
          <w:szCs w:val="22"/>
        </w:rPr>
        <w:t>Le Cahier des Clauses Techniques Particulières (CCTP)</w:t>
      </w:r>
      <w:r w:rsidR="00F01857">
        <w:rPr>
          <w:rFonts w:ascii="Calibri" w:hAnsi="Calibri"/>
          <w:sz w:val="22"/>
          <w:szCs w:val="22"/>
        </w:rPr>
        <w:t xml:space="preserve"> pour chacun des lots</w:t>
      </w:r>
      <w:r w:rsidR="00C94E5A" w:rsidRPr="005A6F3D">
        <w:rPr>
          <w:rFonts w:ascii="Calibri" w:hAnsi="Calibri"/>
          <w:sz w:val="22"/>
          <w:szCs w:val="22"/>
        </w:rPr>
        <w:t>.</w:t>
      </w:r>
    </w:p>
    <w:p w14:paraId="6161D2D2" w14:textId="77777777" w:rsidR="005C517D" w:rsidRDefault="005C517D" w:rsidP="005C517D">
      <w:pPr>
        <w:ind w:left="1440"/>
        <w:jc w:val="both"/>
        <w:rPr>
          <w:rFonts w:ascii="Arial" w:hAnsi="Arial" w:cs="Arial"/>
          <w:sz w:val="20"/>
          <w:szCs w:val="20"/>
        </w:rPr>
      </w:pPr>
    </w:p>
    <w:p w14:paraId="6F8D6052" w14:textId="77777777" w:rsidR="00FF57BA" w:rsidRDefault="00FF57BA" w:rsidP="005C517D">
      <w:pPr>
        <w:ind w:left="1440"/>
        <w:jc w:val="both"/>
        <w:rPr>
          <w:rFonts w:ascii="Arial" w:hAnsi="Arial" w:cs="Arial"/>
          <w:sz w:val="20"/>
          <w:szCs w:val="20"/>
        </w:rPr>
      </w:pPr>
    </w:p>
    <w:p w14:paraId="00E1A2CD" w14:textId="77777777" w:rsidR="00B07B4E" w:rsidRDefault="00A317EF" w:rsidP="00433449">
      <w:pPr>
        <w:pStyle w:val="Titre2"/>
      </w:pPr>
      <w:bookmarkStart w:id="52" w:name="_Toc281926884"/>
      <w:bookmarkStart w:id="53" w:name="_Toc87951934"/>
      <w:r>
        <w:t xml:space="preserve">Mise à disposition </w:t>
      </w:r>
      <w:r w:rsidR="00B07B4E">
        <w:t>du dossier de consultation</w:t>
      </w:r>
      <w:bookmarkEnd w:id="52"/>
      <w:r w:rsidR="007321E4">
        <w:t xml:space="preserve"> par voie élec</w:t>
      </w:r>
      <w:r>
        <w:t>tronique</w:t>
      </w:r>
      <w:bookmarkEnd w:id="53"/>
    </w:p>
    <w:p w14:paraId="6B2F4426" w14:textId="77777777" w:rsidR="00B07B4E" w:rsidRDefault="00B07B4E" w:rsidP="00C14588">
      <w:pPr>
        <w:widowControl w:val="0"/>
        <w:jc w:val="both"/>
        <w:rPr>
          <w:rFonts w:ascii="Arial" w:hAnsi="Arial" w:cs="Arial"/>
          <w:snapToGrid w:val="0"/>
          <w:sz w:val="20"/>
          <w:szCs w:val="20"/>
        </w:rPr>
      </w:pPr>
    </w:p>
    <w:p w14:paraId="0F56500F" w14:textId="715D1884" w:rsidR="00A317EF" w:rsidRDefault="00A317EF" w:rsidP="006C2B7E">
      <w:pPr>
        <w:pStyle w:val="RedTxt"/>
        <w:jc w:val="both"/>
        <w:rPr>
          <w:rFonts w:ascii="Calibri" w:hAnsi="Calibri" w:cs="Calibri"/>
          <w:sz w:val="22"/>
          <w:szCs w:val="22"/>
        </w:rPr>
      </w:pPr>
      <w:r>
        <w:rPr>
          <w:rFonts w:ascii="Calibri" w:hAnsi="Calibri" w:cs="Calibri"/>
          <w:sz w:val="22"/>
          <w:szCs w:val="22"/>
        </w:rPr>
        <w:t xml:space="preserve">Conformément </w:t>
      </w:r>
      <w:r w:rsidR="003E5F66">
        <w:rPr>
          <w:rFonts w:ascii="Calibri" w:hAnsi="Calibri" w:cs="Calibri"/>
          <w:sz w:val="22"/>
          <w:szCs w:val="22"/>
        </w:rPr>
        <w:t>aux articles R</w:t>
      </w:r>
      <w:r w:rsidR="00CF5D4C">
        <w:rPr>
          <w:rFonts w:ascii="Calibri" w:hAnsi="Calibri" w:cs="Calibri"/>
          <w:sz w:val="22"/>
          <w:szCs w:val="22"/>
        </w:rPr>
        <w:t>.</w:t>
      </w:r>
      <w:r w:rsidR="003E5F66">
        <w:rPr>
          <w:rFonts w:ascii="Calibri" w:hAnsi="Calibri" w:cs="Calibri"/>
          <w:sz w:val="22"/>
          <w:szCs w:val="22"/>
        </w:rPr>
        <w:t>2132-2 et R</w:t>
      </w:r>
      <w:r w:rsidR="00CF5D4C">
        <w:rPr>
          <w:rFonts w:ascii="Calibri" w:hAnsi="Calibri" w:cs="Calibri"/>
          <w:sz w:val="22"/>
          <w:szCs w:val="22"/>
        </w:rPr>
        <w:t>.</w:t>
      </w:r>
      <w:r w:rsidR="003E5F66">
        <w:rPr>
          <w:rFonts w:ascii="Calibri" w:hAnsi="Calibri" w:cs="Calibri"/>
          <w:sz w:val="22"/>
          <w:szCs w:val="22"/>
        </w:rPr>
        <w:t xml:space="preserve">2132-4 </w:t>
      </w:r>
      <w:r>
        <w:rPr>
          <w:rFonts w:ascii="Calibri" w:hAnsi="Calibri" w:cs="Calibri"/>
          <w:sz w:val="22"/>
          <w:szCs w:val="22"/>
        </w:rPr>
        <w:t xml:space="preserve">à 2132-5 du code de la commande publique, les opérateurs économiques téléchargeront </w:t>
      </w:r>
      <w:r>
        <w:rPr>
          <w:rFonts w:ascii="Calibri" w:hAnsi="Calibri" w:cs="Calibri"/>
          <w:b/>
          <w:bCs/>
          <w:sz w:val="22"/>
          <w:szCs w:val="22"/>
          <w:u w:val="single"/>
        </w:rPr>
        <w:t>les pièces écrites du dossier de con</w:t>
      </w:r>
      <w:r w:rsidR="00CF5D4C">
        <w:rPr>
          <w:rFonts w:ascii="Calibri" w:hAnsi="Calibri" w:cs="Calibri"/>
          <w:b/>
          <w:bCs/>
          <w:sz w:val="22"/>
          <w:szCs w:val="22"/>
          <w:u w:val="single"/>
        </w:rPr>
        <w:t>sultation des entreprises (DCE)</w:t>
      </w:r>
      <w:r>
        <w:rPr>
          <w:rFonts w:ascii="Calibri" w:hAnsi="Calibri" w:cs="Calibri"/>
          <w:sz w:val="22"/>
          <w:szCs w:val="22"/>
        </w:rPr>
        <w:t xml:space="preserve"> à l'adresse Internet du profil acheteur suivant : </w:t>
      </w:r>
    </w:p>
    <w:p w14:paraId="7D49FDD4" w14:textId="77777777" w:rsidR="00A317EF" w:rsidRDefault="00A317EF" w:rsidP="00A317EF">
      <w:pPr>
        <w:pStyle w:val="RedTxt"/>
        <w:rPr>
          <w:rFonts w:ascii="Calibri" w:hAnsi="Calibri" w:cs="Calibri"/>
          <w:sz w:val="22"/>
          <w:szCs w:val="22"/>
        </w:rPr>
      </w:pPr>
    </w:p>
    <w:p w14:paraId="1A9B9891" w14:textId="77777777" w:rsidR="00A317EF" w:rsidRPr="003038D7" w:rsidRDefault="00F531D7" w:rsidP="00A317EF">
      <w:pPr>
        <w:pStyle w:val="RedTxt"/>
        <w:jc w:val="center"/>
        <w:rPr>
          <w:rFonts w:ascii="Calibri" w:hAnsi="Calibri" w:cs="Calibri"/>
          <w:sz w:val="22"/>
          <w:szCs w:val="22"/>
        </w:rPr>
      </w:pPr>
      <w:hyperlink r:id="rId9" w:history="1">
        <w:r w:rsidR="00A317EF" w:rsidRPr="00081701">
          <w:rPr>
            <w:rStyle w:val="Lienhypertexte"/>
            <w:rFonts w:ascii="Calibri" w:hAnsi="Calibri" w:cs="Calibri"/>
            <w:b/>
            <w:bCs/>
            <w:sz w:val="22"/>
            <w:szCs w:val="22"/>
          </w:rPr>
          <w:t>https://www.marches-publics.gouv.fr</w:t>
        </w:r>
      </w:hyperlink>
    </w:p>
    <w:p w14:paraId="5E38B18A" w14:textId="77777777" w:rsidR="003E5F66" w:rsidRDefault="003E5F66" w:rsidP="00A317EF">
      <w:pPr>
        <w:pStyle w:val="RedTxt"/>
        <w:rPr>
          <w:rFonts w:ascii="Calibri" w:hAnsi="Calibri" w:cs="Calibri"/>
          <w:sz w:val="22"/>
          <w:szCs w:val="22"/>
        </w:rPr>
      </w:pPr>
    </w:p>
    <w:p w14:paraId="3FFFE42F" w14:textId="77777777" w:rsidR="00A317EF" w:rsidRDefault="00A317EF" w:rsidP="006C2B7E">
      <w:pPr>
        <w:pStyle w:val="RedTxt"/>
        <w:jc w:val="both"/>
        <w:rPr>
          <w:rFonts w:ascii="Calibri" w:hAnsi="Calibri" w:cs="Calibri"/>
          <w:sz w:val="22"/>
          <w:szCs w:val="22"/>
        </w:rPr>
      </w:pPr>
      <w:r>
        <w:rPr>
          <w:rFonts w:ascii="Calibri" w:hAnsi="Calibri" w:cs="Calibri"/>
          <w:sz w:val="22"/>
          <w:szCs w:val="22"/>
        </w:rPr>
        <w:t>L'identification des opérateurs économiques pour accéder aux documents de la consultation n'est plus obligatoire. Toutefois, l'identification permet d'être tenus informés automatiquement des modifications et des précisions éventuellement apportées au DCE. Dans le cas contraire, il appartiendra aux opérateurs économiques de récupérer par leurs propres moyens les informations communiquées.</w:t>
      </w:r>
    </w:p>
    <w:p w14:paraId="56E1ABE0" w14:textId="77777777" w:rsidR="00A317EF" w:rsidRDefault="00A317EF" w:rsidP="00A317EF">
      <w:pPr>
        <w:pStyle w:val="RedTxt"/>
        <w:rPr>
          <w:rFonts w:ascii="Calibri" w:hAnsi="Calibri" w:cs="Calibri"/>
          <w:sz w:val="22"/>
          <w:szCs w:val="22"/>
        </w:rPr>
      </w:pPr>
    </w:p>
    <w:p w14:paraId="2A8B912F" w14:textId="77777777" w:rsidR="00A317EF" w:rsidRDefault="00A317EF" w:rsidP="00A317EF">
      <w:pPr>
        <w:pStyle w:val="RedTxt"/>
        <w:rPr>
          <w:rFonts w:ascii="Calibri" w:hAnsi="Calibri" w:cs="Calibri"/>
          <w:sz w:val="22"/>
          <w:szCs w:val="22"/>
        </w:rPr>
      </w:pPr>
      <w:r>
        <w:rPr>
          <w:rFonts w:ascii="Calibri" w:hAnsi="Calibri" w:cs="Calibri"/>
          <w:sz w:val="22"/>
          <w:szCs w:val="22"/>
        </w:rPr>
        <w:t>Le dossier de consultation des entreprises sous format dématérialisé est téléchargeable gratuitement.</w:t>
      </w:r>
    </w:p>
    <w:p w14:paraId="62F4AF26" w14:textId="77777777" w:rsidR="002459DE" w:rsidRDefault="002459DE" w:rsidP="003E5F66">
      <w:pPr>
        <w:jc w:val="both"/>
        <w:rPr>
          <w:rFonts w:ascii="Calibri" w:hAnsi="Calibri" w:cs="Arial"/>
          <w:snapToGrid w:val="0"/>
          <w:color w:val="000000"/>
          <w:sz w:val="22"/>
          <w:szCs w:val="20"/>
        </w:rPr>
      </w:pPr>
    </w:p>
    <w:p w14:paraId="60F00988" w14:textId="77777777" w:rsidR="00EE07E2" w:rsidRPr="00B700AC" w:rsidRDefault="00EE07E2" w:rsidP="00EE07E2">
      <w:pPr>
        <w:pStyle w:val="Titre1"/>
        <w:shd w:val="clear" w:color="auto" w:fill="F2F2F2" w:themeFill="background1" w:themeFillShade="F2"/>
        <w:ind w:left="0" w:firstLine="0"/>
        <w:rPr>
          <w:rFonts w:ascii="Calibri" w:hAnsi="Calibri"/>
        </w:rPr>
      </w:pPr>
      <w:bookmarkStart w:id="54" w:name="_Toc527972363"/>
      <w:bookmarkStart w:id="55" w:name="_Toc280625910"/>
      <w:bookmarkStart w:id="56" w:name="_Toc87951935"/>
      <w:r w:rsidRPr="00B700AC">
        <w:rPr>
          <w:rFonts w:ascii="Calibri" w:hAnsi="Calibri"/>
        </w:rPr>
        <w:t>renseignements complémentaires</w:t>
      </w:r>
      <w:bookmarkEnd w:id="54"/>
      <w:bookmarkEnd w:id="55"/>
      <w:r w:rsidRPr="00B700AC">
        <w:rPr>
          <w:rFonts w:ascii="Calibri" w:hAnsi="Calibri"/>
        </w:rPr>
        <w:t xml:space="preserve"> </w:t>
      </w:r>
      <w:r w:rsidR="008D41D7">
        <w:rPr>
          <w:rFonts w:ascii="Calibri" w:hAnsi="Calibri"/>
        </w:rPr>
        <w:t>– MODIFICATION DCE</w:t>
      </w:r>
      <w:bookmarkEnd w:id="56"/>
    </w:p>
    <w:p w14:paraId="73AA83EA" w14:textId="77777777" w:rsidR="003B7E9B" w:rsidRDefault="003B7E9B" w:rsidP="00EE15D8">
      <w:pPr>
        <w:jc w:val="both"/>
        <w:rPr>
          <w:rFonts w:ascii="Calibri" w:hAnsi="Calibri" w:cs="Arial"/>
          <w:snapToGrid w:val="0"/>
          <w:color w:val="000000"/>
          <w:sz w:val="22"/>
          <w:szCs w:val="20"/>
        </w:rPr>
      </w:pPr>
    </w:p>
    <w:p w14:paraId="6F939C38" w14:textId="77777777" w:rsidR="003B7E9B" w:rsidRPr="00822317" w:rsidRDefault="003B7E9B" w:rsidP="00994C12">
      <w:pPr>
        <w:pStyle w:val="Titre2"/>
      </w:pPr>
      <w:bookmarkStart w:id="57" w:name="_Toc417654240"/>
      <w:bookmarkStart w:id="58" w:name="_Toc87951936"/>
      <w:r w:rsidRPr="00822317">
        <w:t>Renseignements complémentaires</w:t>
      </w:r>
      <w:bookmarkEnd w:id="57"/>
      <w:bookmarkEnd w:id="58"/>
      <w:r w:rsidRPr="00822317">
        <w:t xml:space="preserve"> </w:t>
      </w:r>
    </w:p>
    <w:p w14:paraId="0CDD060F" w14:textId="77777777" w:rsidR="003B7E9B" w:rsidRDefault="003B7E9B" w:rsidP="00B700AC">
      <w:pPr>
        <w:ind w:firstLine="11"/>
        <w:jc w:val="both"/>
        <w:rPr>
          <w:rFonts w:ascii="Calibri" w:hAnsi="Calibri" w:cs="Arial"/>
          <w:snapToGrid w:val="0"/>
          <w:color w:val="000000"/>
          <w:sz w:val="22"/>
          <w:szCs w:val="20"/>
        </w:rPr>
      </w:pPr>
    </w:p>
    <w:p w14:paraId="163E2EB7" w14:textId="77777777" w:rsidR="00CB5186" w:rsidRDefault="00CB5186" w:rsidP="006C2B7E">
      <w:pPr>
        <w:pStyle w:val="RedTxt"/>
        <w:jc w:val="both"/>
        <w:rPr>
          <w:rFonts w:ascii="Calibri" w:hAnsi="Calibri" w:cs="Calibri"/>
          <w:sz w:val="22"/>
          <w:szCs w:val="22"/>
        </w:rPr>
      </w:pPr>
      <w:r>
        <w:rPr>
          <w:rFonts w:ascii="Calibri" w:hAnsi="Calibri" w:cs="Calibri"/>
          <w:sz w:val="22"/>
          <w:szCs w:val="22"/>
        </w:rPr>
        <w:t xml:space="preserve">Pour obtenir tous les renseignements complémentaires qui leur seraient nécessaires au cours de leur étude, les opérateurs économiques devront faire parvenir au plus tard </w:t>
      </w:r>
      <w:r w:rsidR="006C2B7E">
        <w:rPr>
          <w:rFonts w:ascii="Calibri" w:hAnsi="Calibri" w:cs="Calibri"/>
          <w:sz w:val="22"/>
          <w:szCs w:val="22"/>
        </w:rPr>
        <w:t>8</w:t>
      </w:r>
      <w:r w:rsidR="006C2B7E" w:rsidRPr="006301DE">
        <w:rPr>
          <w:rFonts w:ascii="Calibri" w:hAnsi="Calibri" w:cs="Calibri"/>
          <w:sz w:val="22"/>
          <w:szCs w:val="22"/>
        </w:rPr>
        <w:t xml:space="preserve"> </w:t>
      </w:r>
      <w:r w:rsidRPr="006301DE">
        <w:rPr>
          <w:rFonts w:ascii="Calibri" w:hAnsi="Calibri" w:cs="Calibri"/>
          <w:sz w:val="22"/>
          <w:szCs w:val="22"/>
        </w:rPr>
        <w:t>jours</w:t>
      </w:r>
      <w:r>
        <w:rPr>
          <w:rFonts w:ascii="Calibri" w:hAnsi="Calibri" w:cs="Calibri"/>
          <w:sz w:val="22"/>
          <w:szCs w:val="22"/>
        </w:rPr>
        <w:t xml:space="preserve"> avant la date limite de remise des offres, une demande écrite dans les conditions définies ci-dessous.</w:t>
      </w:r>
    </w:p>
    <w:p w14:paraId="6D4DAD89" w14:textId="77777777" w:rsidR="00DF7D78" w:rsidRDefault="00DF7D78" w:rsidP="00DF7D78">
      <w:pPr>
        <w:pStyle w:val="RedTxt"/>
        <w:jc w:val="both"/>
        <w:rPr>
          <w:rFonts w:ascii="Calibri" w:hAnsi="Calibri" w:cs="Calibri"/>
          <w:sz w:val="22"/>
          <w:szCs w:val="22"/>
        </w:rPr>
      </w:pPr>
    </w:p>
    <w:p w14:paraId="58075715" w14:textId="00F35343" w:rsidR="00CB5186" w:rsidRDefault="00CB5186" w:rsidP="006C2B7E">
      <w:pPr>
        <w:pStyle w:val="RedTxt"/>
        <w:spacing w:after="120"/>
        <w:jc w:val="both"/>
        <w:rPr>
          <w:rFonts w:ascii="Calibri" w:hAnsi="Calibri" w:cs="Calibri"/>
          <w:sz w:val="22"/>
          <w:szCs w:val="22"/>
        </w:rPr>
      </w:pPr>
      <w:r>
        <w:rPr>
          <w:rFonts w:ascii="Calibri" w:hAnsi="Calibri" w:cs="Calibri"/>
          <w:sz w:val="22"/>
          <w:szCs w:val="22"/>
        </w:rPr>
        <w:t>Les renseignements d'ordre administratif et technique pourront être obtenus uniquement par voie élect</w:t>
      </w:r>
      <w:r w:rsidR="00116A30">
        <w:rPr>
          <w:rFonts w:ascii="Calibri" w:hAnsi="Calibri" w:cs="Calibri"/>
          <w:sz w:val="22"/>
          <w:szCs w:val="22"/>
        </w:rPr>
        <w:t>ronique, en utilisant le lien "</w:t>
      </w:r>
      <w:r>
        <w:rPr>
          <w:rFonts w:ascii="Calibri" w:hAnsi="Calibri" w:cs="Calibri"/>
          <w:sz w:val="22"/>
          <w:szCs w:val="22"/>
        </w:rPr>
        <w:t>Dépo</w:t>
      </w:r>
      <w:r w:rsidR="00116A30">
        <w:rPr>
          <w:rFonts w:ascii="Calibri" w:hAnsi="Calibri" w:cs="Calibri"/>
          <w:sz w:val="22"/>
          <w:szCs w:val="22"/>
        </w:rPr>
        <w:t>ser une question</w:t>
      </w:r>
      <w:r>
        <w:rPr>
          <w:rFonts w:ascii="Calibri" w:hAnsi="Calibri" w:cs="Calibri"/>
          <w:sz w:val="22"/>
          <w:szCs w:val="22"/>
        </w:rPr>
        <w:t>" figurant sur la page de détail du marché public à l'adresse Internet du profil acheteur suivant :</w:t>
      </w:r>
    </w:p>
    <w:p w14:paraId="2CA49347" w14:textId="77777777" w:rsidR="00CB5186" w:rsidRDefault="00F531D7" w:rsidP="00CB5186">
      <w:pPr>
        <w:pStyle w:val="RedTxt"/>
        <w:jc w:val="center"/>
        <w:rPr>
          <w:rStyle w:val="Lienhypertexte"/>
          <w:rFonts w:ascii="Calibri" w:hAnsi="Calibri" w:cs="Calibri"/>
          <w:b/>
          <w:sz w:val="22"/>
          <w:szCs w:val="22"/>
        </w:rPr>
      </w:pPr>
      <w:hyperlink r:id="rId10" w:history="1">
        <w:r w:rsidR="00CB5186" w:rsidRPr="00AD3F10">
          <w:rPr>
            <w:rStyle w:val="Lienhypertexte"/>
            <w:rFonts w:ascii="Calibri" w:hAnsi="Calibri" w:cs="Calibri"/>
            <w:b/>
            <w:sz w:val="22"/>
            <w:szCs w:val="22"/>
          </w:rPr>
          <w:t>https://www.marches-publics.gouv.fr</w:t>
        </w:r>
      </w:hyperlink>
    </w:p>
    <w:p w14:paraId="0FAA5205" w14:textId="77777777" w:rsidR="00B44A09" w:rsidRDefault="00B44A09" w:rsidP="00CB5186">
      <w:pPr>
        <w:pStyle w:val="RedTxt"/>
        <w:jc w:val="center"/>
        <w:rPr>
          <w:rFonts w:ascii="Calibri" w:hAnsi="Calibri" w:cs="Calibri"/>
          <w:b/>
          <w:sz w:val="22"/>
          <w:szCs w:val="22"/>
        </w:rPr>
      </w:pPr>
    </w:p>
    <w:p w14:paraId="263CB797" w14:textId="77777777" w:rsidR="00CB5186" w:rsidRDefault="00CB5186" w:rsidP="006C2B7E">
      <w:pPr>
        <w:pStyle w:val="RedTxt"/>
        <w:jc w:val="both"/>
        <w:rPr>
          <w:rFonts w:ascii="Calibri" w:hAnsi="Calibri" w:cs="Calibri"/>
          <w:sz w:val="22"/>
          <w:szCs w:val="22"/>
        </w:rPr>
      </w:pPr>
      <w:r>
        <w:rPr>
          <w:rFonts w:ascii="Calibri" w:hAnsi="Calibri" w:cs="Calibri"/>
          <w:sz w:val="22"/>
          <w:szCs w:val="22"/>
        </w:rPr>
        <w:t xml:space="preserve">Les renseignements complémentaires ne peuvent pas être obtenus par mail ou par télécopie. </w:t>
      </w:r>
    </w:p>
    <w:p w14:paraId="025BEC7B" w14:textId="77777777" w:rsidR="00D8175A" w:rsidRDefault="00D8175A" w:rsidP="006C2B7E">
      <w:pPr>
        <w:pStyle w:val="RedTxt"/>
        <w:jc w:val="both"/>
        <w:rPr>
          <w:rFonts w:ascii="Calibri" w:hAnsi="Calibri" w:cs="Calibri"/>
          <w:sz w:val="22"/>
          <w:szCs w:val="22"/>
        </w:rPr>
      </w:pPr>
    </w:p>
    <w:p w14:paraId="1B8BEF3F" w14:textId="77777777" w:rsidR="00D8175A" w:rsidRPr="00D8175A" w:rsidRDefault="00D8175A" w:rsidP="006C2B7E">
      <w:pPr>
        <w:autoSpaceDE w:val="0"/>
        <w:autoSpaceDN w:val="0"/>
        <w:adjustRightInd w:val="0"/>
        <w:jc w:val="both"/>
        <w:rPr>
          <w:rFonts w:ascii="Calibri" w:hAnsi="Calibri" w:cs="Calibri"/>
          <w:color w:val="000000"/>
          <w:sz w:val="22"/>
          <w:szCs w:val="22"/>
        </w:rPr>
      </w:pPr>
      <w:r w:rsidRPr="00D8175A">
        <w:rPr>
          <w:rFonts w:ascii="Calibri" w:hAnsi="Calibri" w:cs="Calibri"/>
          <w:color w:val="000000"/>
          <w:sz w:val="22"/>
          <w:szCs w:val="22"/>
        </w:rPr>
        <w:t xml:space="preserve">Le lien internet ci-avant n’est accessible que pour les candidats disposant d’un compte sur le portail et ayant retiré le DCE de la présente procédure. </w:t>
      </w:r>
    </w:p>
    <w:p w14:paraId="6265FF15" w14:textId="77777777" w:rsidR="00D8175A" w:rsidRPr="00D8175A" w:rsidRDefault="00D8175A" w:rsidP="006C2B7E">
      <w:pPr>
        <w:autoSpaceDE w:val="0"/>
        <w:autoSpaceDN w:val="0"/>
        <w:adjustRightInd w:val="0"/>
        <w:jc w:val="both"/>
        <w:rPr>
          <w:rFonts w:ascii="Calibri" w:hAnsi="Calibri" w:cs="Calibri"/>
          <w:color w:val="000000"/>
          <w:sz w:val="22"/>
          <w:szCs w:val="22"/>
        </w:rPr>
      </w:pPr>
      <w:r w:rsidRPr="00D8175A">
        <w:rPr>
          <w:rFonts w:ascii="Calibri" w:hAnsi="Calibri" w:cs="Calibri"/>
          <w:color w:val="000000"/>
          <w:sz w:val="22"/>
          <w:szCs w:val="22"/>
        </w:rPr>
        <w:t xml:space="preserve">Une réponse sera adressée en temps utile à tous les candidats ayant retiré un dossier de consultation. </w:t>
      </w:r>
    </w:p>
    <w:p w14:paraId="7DF7A623" w14:textId="77777777" w:rsidR="00EE07E2" w:rsidRPr="00D8175A" w:rsidRDefault="00D8175A" w:rsidP="006C2B7E">
      <w:pPr>
        <w:ind w:firstLine="11"/>
        <w:jc w:val="both"/>
        <w:rPr>
          <w:rFonts w:ascii="Calibri" w:hAnsi="Calibri" w:cs="Arial"/>
          <w:snapToGrid w:val="0"/>
          <w:color w:val="000000"/>
          <w:sz w:val="22"/>
          <w:szCs w:val="22"/>
        </w:rPr>
      </w:pPr>
      <w:r w:rsidRPr="00D8175A">
        <w:rPr>
          <w:rFonts w:ascii="Calibri" w:hAnsi="Calibri" w:cs="Calibri"/>
          <w:color w:val="000000"/>
          <w:sz w:val="22"/>
          <w:szCs w:val="22"/>
        </w:rPr>
        <w:t>Par souci</w:t>
      </w:r>
      <w:r w:rsidR="00FD3BC4">
        <w:rPr>
          <w:rFonts w:ascii="Calibri" w:hAnsi="Calibri" w:cs="Calibri"/>
          <w:color w:val="000000"/>
          <w:sz w:val="22"/>
          <w:szCs w:val="22"/>
        </w:rPr>
        <w:t>s d’équité toute question posée</w:t>
      </w:r>
      <w:r w:rsidRPr="00D8175A">
        <w:rPr>
          <w:rFonts w:ascii="Calibri" w:hAnsi="Calibri" w:cs="Calibri"/>
          <w:color w:val="000000"/>
          <w:sz w:val="22"/>
          <w:szCs w:val="22"/>
        </w:rPr>
        <w:t xml:space="preserve"> par voix téléphonique ne recevra aucune réponse.</w:t>
      </w:r>
    </w:p>
    <w:p w14:paraId="20AD80EE" w14:textId="77777777" w:rsidR="00EE15D8" w:rsidRDefault="00EE15D8" w:rsidP="00BB6C2A">
      <w:pPr>
        <w:jc w:val="both"/>
        <w:rPr>
          <w:rFonts w:ascii="Arial" w:hAnsi="Arial" w:cs="Arial"/>
          <w:sz w:val="20"/>
          <w:szCs w:val="20"/>
        </w:rPr>
      </w:pPr>
    </w:p>
    <w:p w14:paraId="3B37F9D0" w14:textId="77777777" w:rsidR="00EE15D8" w:rsidRPr="00822317" w:rsidRDefault="00EE15D8" w:rsidP="00994C12">
      <w:pPr>
        <w:pStyle w:val="Titre2"/>
      </w:pPr>
      <w:bookmarkStart w:id="59" w:name="_Toc417654241"/>
      <w:bookmarkStart w:id="60" w:name="_Toc87951937"/>
      <w:r w:rsidRPr="00822317">
        <w:t>Modifications du dossier de consultation</w:t>
      </w:r>
      <w:bookmarkEnd w:id="59"/>
      <w:bookmarkEnd w:id="60"/>
    </w:p>
    <w:p w14:paraId="6D7761BF" w14:textId="77777777" w:rsidR="00EE15D8" w:rsidRPr="00822317" w:rsidRDefault="00EE15D8" w:rsidP="00EE15D8">
      <w:pPr>
        <w:rPr>
          <w:rFonts w:ascii="Verdana" w:hAnsi="Verdana" w:cs="Verdana"/>
        </w:rPr>
      </w:pPr>
    </w:p>
    <w:p w14:paraId="17EDDDA4" w14:textId="582D1A55" w:rsidR="00EE15D8" w:rsidRPr="00EE15D8" w:rsidRDefault="00EE15D8" w:rsidP="00EE15D8">
      <w:pPr>
        <w:spacing w:after="120"/>
        <w:jc w:val="both"/>
        <w:rPr>
          <w:rFonts w:asciiTheme="minorHAnsi" w:hAnsiTheme="minorHAnsi" w:cs="Verdana"/>
          <w:sz w:val="22"/>
          <w:szCs w:val="22"/>
        </w:rPr>
      </w:pPr>
      <w:r w:rsidRPr="00EE15D8">
        <w:rPr>
          <w:rFonts w:asciiTheme="minorHAnsi" w:hAnsiTheme="minorHAnsi" w:cs="Verdana"/>
          <w:sz w:val="22"/>
          <w:szCs w:val="22"/>
        </w:rPr>
        <w:lastRenderedPageBreak/>
        <w:t xml:space="preserve">Le </w:t>
      </w:r>
      <w:r w:rsidR="001E0DF7">
        <w:rPr>
          <w:rFonts w:asciiTheme="minorHAnsi" w:hAnsiTheme="minorHAnsi" w:cs="Verdana"/>
          <w:sz w:val="22"/>
          <w:szCs w:val="22"/>
        </w:rPr>
        <w:t>CHU Rouen Normandie</w:t>
      </w:r>
      <w:r w:rsidRPr="00EE15D8">
        <w:rPr>
          <w:rFonts w:asciiTheme="minorHAnsi" w:hAnsiTheme="minorHAnsi" w:cs="Verdana"/>
          <w:sz w:val="22"/>
          <w:szCs w:val="22"/>
        </w:rPr>
        <w:t xml:space="preserve"> se réserve le droit d’apporter, au plus tard 6 jours avant la date de remise des offres, des modifications de détails au dossier de consultation.</w:t>
      </w:r>
    </w:p>
    <w:p w14:paraId="1B5C9CCB" w14:textId="77777777" w:rsidR="00EE15D8" w:rsidRPr="00EE15D8" w:rsidRDefault="00EE15D8" w:rsidP="00EE15D8">
      <w:pPr>
        <w:spacing w:after="120"/>
        <w:jc w:val="both"/>
        <w:rPr>
          <w:rFonts w:asciiTheme="minorHAnsi" w:hAnsiTheme="minorHAnsi" w:cs="Verdana"/>
          <w:sz w:val="22"/>
          <w:szCs w:val="22"/>
        </w:rPr>
      </w:pPr>
      <w:r w:rsidRPr="00EE15D8">
        <w:rPr>
          <w:rFonts w:asciiTheme="minorHAnsi" w:hAnsiTheme="minorHAnsi" w:cs="Verdana"/>
          <w:sz w:val="22"/>
          <w:szCs w:val="22"/>
        </w:rPr>
        <w:t>Les candidats devront alors répondre sur la base du dossier modifié sans pouvoir n'élever aucune réclamation à ce sujet.</w:t>
      </w:r>
    </w:p>
    <w:p w14:paraId="4AF7E4C6" w14:textId="77777777" w:rsidR="00EE15D8" w:rsidRDefault="00EE15D8" w:rsidP="00EE15D8">
      <w:pPr>
        <w:jc w:val="both"/>
        <w:rPr>
          <w:rFonts w:asciiTheme="minorHAnsi" w:hAnsiTheme="minorHAnsi" w:cs="Verdana"/>
          <w:sz w:val="22"/>
          <w:szCs w:val="22"/>
        </w:rPr>
      </w:pPr>
      <w:r w:rsidRPr="00EE15D8">
        <w:rPr>
          <w:rFonts w:asciiTheme="minorHAnsi" w:hAnsiTheme="minorHAnsi" w:cs="Verdana"/>
          <w:sz w:val="22"/>
          <w:szCs w:val="22"/>
        </w:rPr>
        <w:t>Si, pendant l’étude du dossier par les candidats, la date limite de réception des offres est reportée, la disposition précédente sera modifiée en fonction de cette nouvelle date</w:t>
      </w:r>
      <w:r>
        <w:rPr>
          <w:rFonts w:asciiTheme="minorHAnsi" w:hAnsiTheme="minorHAnsi" w:cs="Verdana"/>
          <w:sz w:val="22"/>
          <w:szCs w:val="22"/>
        </w:rPr>
        <w:t>.</w:t>
      </w:r>
    </w:p>
    <w:p w14:paraId="1B1F828E" w14:textId="7A02E1AF" w:rsidR="0042475E" w:rsidRDefault="0042475E" w:rsidP="00B9063F">
      <w:pPr>
        <w:jc w:val="both"/>
        <w:rPr>
          <w:rFonts w:ascii="Calibri" w:hAnsi="Calibri" w:cs="Arial"/>
          <w:snapToGrid w:val="0"/>
          <w:color w:val="000000"/>
          <w:sz w:val="22"/>
          <w:szCs w:val="20"/>
        </w:rPr>
      </w:pPr>
    </w:p>
    <w:p w14:paraId="746A90DB" w14:textId="77777777" w:rsidR="00B9063F" w:rsidRPr="00B700AC" w:rsidRDefault="00B9063F" w:rsidP="00B9063F">
      <w:pPr>
        <w:pStyle w:val="Titre1"/>
        <w:shd w:val="clear" w:color="auto" w:fill="F2F2F2" w:themeFill="background1" w:themeFillShade="F2"/>
        <w:ind w:left="0" w:firstLine="0"/>
        <w:rPr>
          <w:rFonts w:ascii="Calibri" w:hAnsi="Calibri"/>
        </w:rPr>
      </w:pPr>
      <w:bookmarkStart w:id="61" w:name="_Toc87951938"/>
      <w:r>
        <w:rPr>
          <w:rFonts w:ascii="Calibri" w:hAnsi="Calibri"/>
        </w:rPr>
        <w:t>CONTENU DES PLIS A CONSTITUER</w:t>
      </w:r>
      <w:bookmarkEnd w:id="61"/>
    </w:p>
    <w:p w14:paraId="37440810" w14:textId="77777777" w:rsidR="00B9063F" w:rsidRDefault="00B9063F" w:rsidP="00B9063F">
      <w:pPr>
        <w:jc w:val="both"/>
        <w:rPr>
          <w:rFonts w:ascii="Calibri" w:hAnsi="Calibri" w:cs="Arial"/>
          <w:snapToGrid w:val="0"/>
          <w:color w:val="000000"/>
          <w:sz w:val="22"/>
          <w:szCs w:val="20"/>
        </w:rPr>
      </w:pPr>
    </w:p>
    <w:p w14:paraId="47F613DF" w14:textId="77777777" w:rsidR="00F852C0" w:rsidRPr="00797AF8" w:rsidRDefault="002541FB" w:rsidP="00797AF8">
      <w:pPr>
        <w:spacing w:after="120"/>
        <w:jc w:val="both"/>
        <w:rPr>
          <w:rFonts w:asciiTheme="minorHAnsi" w:hAnsiTheme="minorHAnsi" w:cs="Verdana"/>
          <w:sz w:val="22"/>
          <w:szCs w:val="22"/>
        </w:rPr>
      </w:pPr>
      <w:bookmarkStart w:id="62" w:name="_Toc9932745"/>
      <w:bookmarkStart w:id="63" w:name="_Toc43993671"/>
      <w:r w:rsidRPr="00797AF8">
        <w:rPr>
          <w:rFonts w:asciiTheme="minorHAnsi" w:hAnsiTheme="minorHAnsi" w:cs="Verdana"/>
          <w:sz w:val="22"/>
          <w:szCs w:val="22"/>
        </w:rPr>
        <w:t>Chaque candidat devra produire un dossier complet rédigé en langue française, comportant l’ensemble des pièces justificatives relatives à sa candidature, ainsi que l’ensemble des pièces relatives à son offre définies ci-après.</w:t>
      </w:r>
      <w:bookmarkEnd w:id="62"/>
      <w:bookmarkEnd w:id="63"/>
    </w:p>
    <w:p w14:paraId="315BC6DC" w14:textId="77777777" w:rsidR="005536C8" w:rsidRPr="00B9063F" w:rsidRDefault="00B9063F" w:rsidP="00B9063F">
      <w:pPr>
        <w:pStyle w:val="Titre2"/>
      </w:pPr>
      <w:bookmarkStart w:id="64" w:name="_Toc87951939"/>
      <w:r w:rsidRPr="00B9063F">
        <w:t>Documents à produire</w:t>
      </w:r>
      <w:bookmarkEnd w:id="64"/>
    </w:p>
    <w:p w14:paraId="28E8C455" w14:textId="77777777" w:rsidR="005536C8" w:rsidRPr="00822317" w:rsidRDefault="005536C8" w:rsidP="005536C8">
      <w:pPr>
        <w:rPr>
          <w:rFonts w:ascii="Verdana" w:hAnsi="Verdana" w:cs="Verdana"/>
        </w:rPr>
      </w:pPr>
    </w:p>
    <w:p w14:paraId="04C0C5A0" w14:textId="77777777" w:rsidR="00E95615" w:rsidRDefault="00E95615" w:rsidP="00E95615">
      <w:pPr>
        <w:pStyle w:val="RedTxt"/>
        <w:rPr>
          <w:rFonts w:ascii="Calibri" w:hAnsi="Calibri" w:cs="Calibri"/>
          <w:sz w:val="22"/>
          <w:szCs w:val="22"/>
        </w:rPr>
      </w:pPr>
      <w:r>
        <w:rPr>
          <w:rFonts w:ascii="Calibri" w:hAnsi="Calibri" w:cs="Calibri"/>
          <w:sz w:val="22"/>
          <w:szCs w:val="22"/>
        </w:rPr>
        <w:t xml:space="preserve">Le dossier à remettre par chaque soumissionnaire comprendra les pièces suivantes :  </w:t>
      </w:r>
    </w:p>
    <w:p w14:paraId="726A4F4F" w14:textId="77777777" w:rsidR="00C8453E" w:rsidRDefault="00C8453E" w:rsidP="00E95615">
      <w:pPr>
        <w:pStyle w:val="RedTxt"/>
        <w:rPr>
          <w:rFonts w:ascii="Calibri" w:hAnsi="Calibri" w:cs="Calibri"/>
          <w:sz w:val="22"/>
          <w:szCs w:val="22"/>
        </w:rPr>
      </w:pPr>
    </w:p>
    <w:p w14:paraId="73716EC6" w14:textId="77777777" w:rsidR="00E95615" w:rsidRDefault="00E95615" w:rsidP="00E95615">
      <w:pPr>
        <w:pStyle w:val="RedTxt"/>
        <w:spacing w:after="120"/>
        <w:rPr>
          <w:rFonts w:ascii="Calibri" w:hAnsi="Calibri" w:cs="Calibri"/>
          <w:b/>
          <w:bCs/>
          <w:sz w:val="22"/>
          <w:szCs w:val="22"/>
          <w:u w:val="single"/>
        </w:rPr>
      </w:pPr>
      <w:r>
        <w:rPr>
          <w:rFonts w:ascii="Calibri" w:hAnsi="Calibri" w:cs="Calibri"/>
          <w:b/>
          <w:bCs/>
          <w:sz w:val="22"/>
          <w:szCs w:val="22"/>
          <w:u w:val="single"/>
        </w:rPr>
        <w:t>Justificatifs candidature</w:t>
      </w:r>
    </w:p>
    <w:p w14:paraId="1D1A3614" w14:textId="77777777" w:rsidR="0011553E" w:rsidRPr="00D22F6D" w:rsidRDefault="0011553E" w:rsidP="0011553E">
      <w:pPr>
        <w:pStyle w:val="RedTxt"/>
        <w:numPr>
          <w:ilvl w:val="0"/>
          <w:numId w:val="11"/>
        </w:numPr>
        <w:jc w:val="both"/>
        <w:rPr>
          <w:rFonts w:asciiTheme="minorHAnsi" w:hAnsiTheme="minorHAnsi" w:cs="Calibri"/>
          <w:sz w:val="22"/>
          <w:szCs w:val="22"/>
        </w:rPr>
      </w:pPr>
      <w:r w:rsidRPr="00D22F6D">
        <w:rPr>
          <w:rFonts w:asciiTheme="minorHAnsi" w:hAnsiTheme="minorHAnsi" w:cs="Calibri"/>
          <w:sz w:val="22"/>
          <w:szCs w:val="22"/>
        </w:rPr>
        <w:t xml:space="preserve">La Lettre de candidature modèle DC1 ou équivalent, </w:t>
      </w:r>
      <w:r w:rsidRPr="00D22F6D">
        <w:rPr>
          <w:rFonts w:asciiTheme="minorHAnsi" w:hAnsiTheme="minorHAnsi" w:cs="Calibri"/>
          <w:sz w:val="22"/>
          <w:szCs w:val="22"/>
          <w:u w:val="single"/>
        </w:rPr>
        <w:t>dûment complétée</w:t>
      </w:r>
      <w:r w:rsidRPr="00D22F6D">
        <w:rPr>
          <w:rFonts w:asciiTheme="minorHAnsi" w:hAnsiTheme="minorHAnsi" w:cs="Calibri"/>
          <w:sz w:val="22"/>
          <w:szCs w:val="22"/>
        </w:rPr>
        <w:t> ;</w:t>
      </w:r>
    </w:p>
    <w:p w14:paraId="11995551" w14:textId="77777777" w:rsidR="0011553E" w:rsidRPr="00D22F6D" w:rsidRDefault="0011553E" w:rsidP="0011553E">
      <w:pPr>
        <w:pStyle w:val="RedTxt"/>
        <w:rPr>
          <w:rFonts w:asciiTheme="minorHAnsi" w:hAnsiTheme="minorHAnsi" w:cs="Calibri"/>
          <w:sz w:val="22"/>
          <w:szCs w:val="22"/>
        </w:rPr>
      </w:pPr>
    </w:p>
    <w:p w14:paraId="426AB2CE" w14:textId="77777777" w:rsidR="0011553E" w:rsidRPr="00D22F6D" w:rsidRDefault="0011553E" w:rsidP="0011553E">
      <w:pPr>
        <w:pStyle w:val="RedTxt"/>
        <w:numPr>
          <w:ilvl w:val="0"/>
          <w:numId w:val="11"/>
        </w:numPr>
        <w:jc w:val="both"/>
        <w:rPr>
          <w:rFonts w:asciiTheme="minorHAnsi" w:hAnsiTheme="minorHAnsi" w:cs="Calibri"/>
          <w:sz w:val="22"/>
          <w:szCs w:val="22"/>
        </w:rPr>
      </w:pPr>
      <w:smartTag w:uri="urn:schemas-microsoft-com:office:smarttags" w:element="PersonName">
        <w:smartTagPr>
          <w:attr w:name="ProductID" w:val="La D￩claration"/>
        </w:smartTagPr>
        <w:r w:rsidRPr="00D22F6D">
          <w:rPr>
            <w:rFonts w:asciiTheme="minorHAnsi" w:hAnsiTheme="minorHAnsi" w:cs="Calibri"/>
            <w:sz w:val="22"/>
            <w:szCs w:val="22"/>
          </w:rPr>
          <w:t>La Déclaration</w:t>
        </w:r>
      </w:smartTag>
      <w:r w:rsidRPr="00D22F6D">
        <w:rPr>
          <w:rFonts w:asciiTheme="minorHAnsi" w:hAnsiTheme="minorHAnsi" w:cs="Calibri"/>
          <w:sz w:val="22"/>
          <w:szCs w:val="22"/>
        </w:rPr>
        <w:t xml:space="preserve"> du soumissionnaire modèle DC2 ou forme libre, reprenant les mêmes éléments que ceux indiqués dans l'avis d'appel public à la concurrence ;</w:t>
      </w:r>
    </w:p>
    <w:p w14:paraId="125A7363" w14:textId="77777777" w:rsidR="0011553E" w:rsidRPr="00D22F6D" w:rsidRDefault="0011553E" w:rsidP="0011553E">
      <w:pPr>
        <w:pStyle w:val="Paragraphedeliste"/>
        <w:rPr>
          <w:rFonts w:asciiTheme="minorHAnsi" w:hAnsiTheme="minorHAnsi" w:cs="Calibri"/>
          <w:sz w:val="22"/>
          <w:szCs w:val="22"/>
        </w:rPr>
      </w:pPr>
    </w:p>
    <w:p w14:paraId="33095BAE" w14:textId="77777777" w:rsidR="0011553E" w:rsidRPr="00D22F6D" w:rsidRDefault="0011553E" w:rsidP="0011553E">
      <w:pPr>
        <w:pStyle w:val="RedTxt"/>
        <w:numPr>
          <w:ilvl w:val="0"/>
          <w:numId w:val="11"/>
        </w:numPr>
        <w:jc w:val="both"/>
        <w:rPr>
          <w:rFonts w:asciiTheme="minorHAnsi" w:hAnsiTheme="minorHAnsi" w:cs="Calibri"/>
          <w:sz w:val="22"/>
          <w:szCs w:val="22"/>
        </w:rPr>
      </w:pPr>
      <w:r w:rsidRPr="00D22F6D">
        <w:rPr>
          <w:rFonts w:asciiTheme="minorHAnsi" w:hAnsiTheme="minorHAnsi" w:cs="Calibri"/>
          <w:sz w:val="22"/>
          <w:szCs w:val="22"/>
        </w:rPr>
        <w:t>Les formulaires DC1 (lettre de candidature) et DC2 (déclaration du candidat) sont disponibles gratuitement sur le site www.economie.gouv.fr.</w:t>
      </w:r>
    </w:p>
    <w:p w14:paraId="090EFD54" w14:textId="77777777" w:rsidR="0011553E" w:rsidRPr="00D22F6D" w:rsidRDefault="0011553E" w:rsidP="0011553E">
      <w:pPr>
        <w:pStyle w:val="RedTxt"/>
        <w:ind w:left="720"/>
        <w:jc w:val="both"/>
        <w:rPr>
          <w:rFonts w:asciiTheme="minorHAnsi" w:hAnsiTheme="minorHAnsi" w:cs="Calibri"/>
          <w:sz w:val="22"/>
          <w:szCs w:val="22"/>
        </w:rPr>
      </w:pPr>
    </w:p>
    <w:p w14:paraId="1F192E33" w14:textId="77777777" w:rsidR="0011553E" w:rsidRPr="00D22F6D" w:rsidRDefault="0011553E" w:rsidP="0011553E">
      <w:pPr>
        <w:pStyle w:val="RedTxt"/>
        <w:numPr>
          <w:ilvl w:val="0"/>
          <w:numId w:val="11"/>
        </w:numPr>
        <w:jc w:val="both"/>
        <w:rPr>
          <w:rFonts w:asciiTheme="minorHAnsi" w:hAnsiTheme="minorHAnsi" w:cs="Calibri"/>
          <w:sz w:val="22"/>
          <w:szCs w:val="22"/>
        </w:rPr>
      </w:pPr>
      <w:r w:rsidRPr="00D22F6D">
        <w:rPr>
          <w:rFonts w:asciiTheme="minorHAnsi" w:hAnsiTheme="minorHAnsi" w:cs="Calibri"/>
          <w:sz w:val="22"/>
          <w:szCs w:val="22"/>
        </w:rPr>
        <w:t>Le numéro unique d’identification ou extrait KBIS de moins de 3 mois ;</w:t>
      </w:r>
    </w:p>
    <w:p w14:paraId="240E1439" w14:textId="77777777" w:rsidR="0011553E" w:rsidRPr="00D22F6D" w:rsidRDefault="0011553E" w:rsidP="0011553E">
      <w:pPr>
        <w:pStyle w:val="RedTxt"/>
        <w:ind w:left="720"/>
        <w:jc w:val="both"/>
        <w:rPr>
          <w:rFonts w:asciiTheme="minorHAnsi" w:hAnsiTheme="minorHAnsi" w:cs="Calibri"/>
          <w:sz w:val="22"/>
          <w:szCs w:val="22"/>
        </w:rPr>
      </w:pPr>
    </w:p>
    <w:p w14:paraId="4B2AA34D" w14:textId="77777777" w:rsidR="0011553E" w:rsidRPr="00D22F6D" w:rsidRDefault="0011553E" w:rsidP="0011553E">
      <w:pPr>
        <w:pStyle w:val="RedTxt"/>
        <w:numPr>
          <w:ilvl w:val="0"/>
          <w:numId w:val="11"/>
        </w:numPr>
        <w:jc w:val="both"/>
        <w:rPr>
          <w:rFonts w:asciiTheme="minorHAnsi" w:hAnsiTheme="minorHAnsi" w:cs="Calibri"/>
          <w:sz w:val="22"/>
          <w:szCs w:val="22"/>
        </w:rPr>
      </w:pPr>
      <w:r w:rsidRPr="00D22F6D">
        <w:rPr>
          <w:rFonts w:asciiTheme="minorHAnsi" w:hAnsiTheme="minorHAnsi" w:cs="Calibri"/>
          <w:sz w:val="22"/>
          <w:szCs w:val="22"/>
        </w:rPr>
        <w:t>Une déclaration sur l’honneur pour justifier que le candidat n’entre dans aucun des cas d’interdiction de soumissionner mentionnés aux articles L 2141-1 à L 2141-5 du Code de la commande publique ;</w:t>
      </w:r>
    </w:p>
    <w:p w14:paraId="3DC79D96" w14:textId="77777777" w:rsidR="0011553E" w:rsidRPr="00D22F6D" w:rsidRDefault="0011553E" w:rsidP="0011553E">
      <w:pPr>
        <w:pStyle w:val="RedTxt"/>
        <w:ind w:left="720"/>
        <w:jc w:val="both"/>
        <w:rPr>
          <w:rFonts w:asciiTheme="minorHAnsi" w:hAnsiTheme="minorHAnsi" w:cs="Calibri"/>
          <w:sz w:val="22"/>
          <w:szCs w:val="22"/>
        </w:rPr>
      </w:pPr>
    </w:p>
    <w:p w14:paraId="2DF54A73" w14:textId="77777777" w:rsidR="0011553E" w:rsidRPr="00D22F6D" w:rsidRDefault="0011553E" w:rsidP="0011553E">
      <w:pPr>
        <w:pStyle w:val="RedTxt"/>
        <w:numPr>
          <w:ilvl w:val="0"/>
          <w:numId w:val="11"/>
        </w:numPr>
        <w:jc w:val="both"/>
        <w:rPr>
          <w:rFonts w:asciiTheme="minorHAnsi" w:hAnsiTheme="minorHAnsi" w:cs="Calibri"/>
          <w:sz w:val="22"/>
          <w:szCs w:val="22"/>
        </w:rPr>
      </w:pPr>
      <w:r w:rsidRPr="00D22F6D">
        <w:rPr>
          <w:rFonts w:asciiTheme="minorHAnsi" w:hAnsiTheme="minorHAnsi" w:cs="Calibri"/>
          <w:sz w:val="22"/>
          <w:szCs w:val="22"/>
        </w:rPr>
        <w:t>Conformément à l’article L.2141-12 du Code de la commande publique, lorsque le titulaire, en cours d’exécution du marché public, est placé dans l'une des situations ayant pour effet de l'exclure des marchés publics, le marché sera résilié aux torts dudit titulaire à compter du jour de la réception par ce dernier de la notification de la résiliation.</w:t>
      </w:r>
    </w:p>
    <w:p w14:paraId="3635F824" w14:textId="77777777" w:rsidR="0011553E" w:rsidRPr="00D22F6D" w:rsidRDefault="0011553E" w:rsidP="0011553E">
      <w:pPr>
        <w:pStyle w:val="RedTxt"/>
        <w:ind w:left="720"/>
        <w:jc w:val="both"/>
        <w:rPr>
          <w:rFonts w:asciiTheme="minorHAnsi" w:hAnsiTheme="minorHAnsi" w:cs="Calibri"/>
          <w:sz w:val="22"/>
          <w:szCs w:val="22"/>
        </w:rPr>
      </w:pPr>
    </w:p>
    <w:p w14:paraId="4F7D592A" w14:textId="77777777" w:rsidR="0011553E" w:rsidRPr="003A6CC9" w:rsidRDefault="0011553E" w:rsidP="0011553E">
      <w:pPr>
        <w:pStyle w:val="RedTxt"/>
        <w:numPr>
          <w:ilvl w:val="0"/>
          <w:numId w:val="11"/>
        </w:numPr>
        <w:jc w:val="both"/>
        <w:rPr>
          <w:rFonts w:asciiTheme="minorHAnsi" w:hAnsiTheme="minorHAnsi" w:cs="Calibri"/>
          <w:sz w:val="22"/>
          <w:szCs w:val="22"/>
        </w:rPr>
      </w:pPr>
      <w:r w:rsidRPr="00D22F6D">
        <w:rPr>
          <w:rFonts w:asciiTheme="minorHAnsi" w:hAnsiTheme="minorHAnsi" w:cs="Calibri"/>
          <w:sz w:val="22"/>
          <w:szCs w:val="22"/>
        </w:rPr>
        <w:t>Une délégation de signature faisant mention de la/des personne(s) habilitée(s) à signer toutes les pièces relatives à la candidature et l’offre ;</w:t>
      </w:r>
    </w:p>
    <w:p w14:paraId="16D2832A" w14:textId="77777777" w:rsidR="0011553E" w:rsidRPr="00D22F6D" w:rsidRDefault="0011553E" w:rsidP="0011553E">
      <w:pPr>
        <w:pStyle w:val="RedTxt"/>
        <w:rPr>
          <w:rFonts w:asciiTheme="minorHAnsi" w:hAnsiTheme="minorHAnsi" w:cs="Calibri"/>
          <w:sz w:val="22"/>
          <w:szCs w:val="22"/>
        </w:rPr>
      </w:pPr>
    </w:p>
    <w:p w14:paraId="24FEB31B" w14:textId="77777777" w:rsidR="0011553E" w:rsidRPr="00D22F6D" w:rsidRDefault="0011553E" w:rsidP="0011553E">
      <w:pPr>
        <w:pStyle w:val="RedTxt"/>
        <w:numPr>
          <w:ilvl w:val="0"/>
          <w:numId w:val="11"/>
        </w:numPr>
        <w:jc w:val="both"/>
        <w:rPr>
          <w:rFonts w:asciiTheme="minorHAnsi" w:hAnsiTheme="minorHAnsi" w:cs="Calibri"/>
          <w:sz w:val="22"/>
          <w:szCs w:val="22"/>
        </w:rPr>
      </w:pPr>
      <w:smartTag w:uri="urn:schemas-microsoft-com:office:smarttags" w:element="PersonName">
        <w:smartTagPr>
          <w:attr w:name="ProductID" w:val="La D￩claration"/>
        </w:smartTagPr>
        <w:r w:rsidRPr="00D22F6D">
          <w:rPr>
            <w:rFonts w:asciiTheme="minorHAnsi" w:hAnsiTheme="minorHAnsi" w:cs="Calibri"/>
            <w:sz w:val="22"/>
            <w:szCs w:val="22"/>
          </w:rPr>
          <w:t>La Déclaration</w:t>
        </w:r>
      </w:smartTag>
      <w:r w:rsidRPr="00D22F6D">
        <w:rPr>
          <w:rFonts w:asciiTheme="minorHAnsi" w:hAnsiTheme="minorHAnsi" w:cs="Calibri"/>
          <w:sz w:val="22"/>
          <w:szCs w:val="22"/>
        </w:rPr>
        <w:t xml:space="preserve"> concernant le chiffre d'affaires global et le chiffre d'affaires concernant l'objet de la présente consultation d'offres, réalisés au cours des trois derniers exercices (sauf si ces renseignements figurent sur le DC2) ;</w:t>
      </w:r>
    </w:p>
    <w:p w14:paraId="2EA79251" w14:textId="77777777" w:rsidR="00E95615" w:rsidRDefault="00E95615" w:rsidP="00E95615">
      <w:pPr>
        <w:pStyle w:val="RedTxt"/>
        <w:rPr>
          <w:rFonts w:ascii="Calibri" w:hAnsi="Calibri" w:cs="Calibri"/>
          <w:sz w:val="22"/>
          <w:szCs w:val="22"/>
        </w:rPr>
      </w:pPr>
    </w:p>
    <w:p w14:paraId="6DA502FE" w14:textId="77777777" w:rsidR="00E95615" w:rsidRDefault="00E95615" w:rsidP="000E6E22">
      <w:pPr>
        <w:pStyle w:val="RedTxt"/>
        <w:numPr>
          <w:ilvl w:val="0"/>
          <w:numId w:val="11"/>
        </w:numPr>
        <w:jc w:val="both"/>
        <w:rPr>
          <w:rFonts w:ascii="Calibri" w:hAnsi="Calibri" w:cs="Calibri"/>
          <w:sz w:val="22"/>
          <w:szCs w:val="22"/>
        </w:rPr>
      </w:pPr>
      <w:smartTag w:uri="urn:schemas-microsoft-com:office:smarttags" w:element="PersonName">
        <w:smartTagPr>
          <w:attr w:name="ProductID" w:val="La Pr￩sentation"/>
        </w:smartTagPr>
        <w:r>
          <w:rPr>
            <w:rFonts w:ascii="Calibri" w:hAnsi="Calibri" w:cs="Calibri"/>
            <w:sz w:val="22"/>
            <w:szCs w:val="22"/>
          </w:rPr>
          <w:t>La Présentation</w:t>
        </w:r>
      </w:smartTag>
      <w:r>
        <w:rPr>
          <w:rFonts w:ascii="Calibri" w:hAnsi="Calibri" w:cs="Calibri"/>
          <w:sz w:val="22"/>
          <w:szCs w:val="22"/>
        </w:rPr>
        <w:t xml:space="preserve"> générale de l'opérateur économique, avec état des effectifs, des qualifications du personnel, état du matériel, de l'outillage, équipement technique dont l'entreprise dispose pour exécuter le marché public ;</w:t>
      </w:r>
    </w:p>
    <w:p w14:paraId="6E70B4BE" w14:textId="77777777" w:rsidR="00E95615" w:rsidRDefault="00E95615" w:rsidP="00E95615">
      <w:pPr>
        <w:pStyle w:val="RedTxt"/>
        <w:rPr>
          <w:rFonts w:ascii="Calibri" w:hAnsi="Calibri" w:cs="Calibri"/>
          <w:sz w:val="22"/>
          <w:szCs w:val="22"/>
        </w:rPr>
      </w:pPr>
    </w:p>
    <w:p w14:paraId="74D2E192" w14:textId="77777777" w:rsidR="00E95615" w:rsidRPr="00570FB0" w:rsidRDefault="00570FB0" w:rsidP="005412B3">
      <w:pPr>
        <w:jc w:val="both"/>
        <w:rPr>
          <w:rFonts w:asciiTheme="minorHAnsi" w:hAnsiTheme="minorHAnsi" w:cs="Calibri"/>
          <w:b/>
          <w:bCs/>
          <w:sz w:val="22"/>
          <w:szCs w:val="22"/>
          <w:u w:val="single"/>
        </w:rPr>
      </w:pPr>
      <w:r w:rsidRPr="00570FB0">
        <w:rPr>
          <w:rFonts w:asciiTheme="minorHAnsi" w:hAnsiTheme="minorHAnsi" w:cs="Verdana"/>
          <w:sz w:val="22"/>
          <w:szCs w:val="22"/>
        </w:rPr>
        <w:t>En cas de groupement, chaque cotraitant produira l’ensemble des documents ci-dessus sauf le DC1 commun au groupement.</w:t>
      </w:r>
      <w:r w:rsidRPr="00570FB0">
        <w:rPr>
          <w:rFonts w:asciiTheme="minorHAnsi" w:hAnsiTheme="minorHAnsi" w:cs="Verdana"/>
          <w:sz w:val="22"/>
          <w:szCs w:val="22"/>
        </w:rPr>
        <w:tab/>
      </w:r>
    </w:p>
    <w:p w14:paraId="68F4EF04" w14:textId="77777777" w:rsidR="00DF7D78" w:rsidRPr="006C2B7E" w:rsidRDefault="00DF7D78" w:rsidP="00E95615">
      <w:pPr>
        <w:rPr>
          <w:rFonts w:asciiTheme="minorHAnsi" w:hAnsiTheme="minorHAnsi" w:cs="Verdana"/>
          <w:sz w:val="22"/>
          <w:szCs w:val="22"/>
        </w:rPr>
      </w:pPr>
    </w:p>
    <w:p w14:paraId="17825342" w14:textId="7684B2DE" w:rsidR="006C2B7E" w:rsidRDefault="006C2B7E" w:rsidP="006C2B7E">
      <w:pPr>
        <w:jc w:val="both"/>
        <w:rPr>
          <w:rFonts w:asciiTheme="minorHAnsi" w:hAnsiTheme="minorHAnsi" w:cs="Verdana"/>
          <w:sz w:val="22"/>
          <w:szCs w:val="22"/>
        </w:rPr>
      </w:pPr>
      <w:r w:rsidRPr="006C2B7E">
        <w:rPr>
          <w:rFonts w:asciiTheme="minorHAnsi" w:hAnsiTheme="minorHAnsi" w:cs="Verdana"/>
          <w:sz w:val="22"/>
          <w:szCs w:val="22"/>
        </w:rPr>
        <w:lastRenderedPageBreak/>
        <w:t xml:space="preserve">Conformément à l’article R.2143-4 du code de la </w:t>
      </w:r>
      <w:r w:rsidR="00B35FA9">
        <w:rPr>
          <w:rFonts w:asciiTheme="minorHAnsi" w:hAnsiTheme="minorHAnsi" w:cs="Verdana"/>
          <w:sz w:val="22"/>
          <w:szCs w:val="22"/>
        </w:rPr>
        <w:t>C</w:t>
      </w:r>
      <w:r w:rsidRPr="006C2B7E">
        <w:rPr>
          <w:rFonts w:asciiTheme="minorHAnsi" w:hAnsiTheme="minorHAnsi" w:cs="Verdana"/>
          <w:sz w:val="22"/>
          <w:szCs w:val="22"/>
        </w:rPr>
        <w:t xml:space="preserve">ommande </w:t>
      </w:r>
      <w:r w:rsidR="00B35FA9">
        <w:rPr>
          <w:rFonts w:asciiTheme="minorHAnsi" w:hAnsiTheme="minorHAnsi" w:cs="Verdana"/>
          <w:sz w:val="22"/>
          <w:szCs w:val="22"/>
        </w:rPr>
        <w:t>P</w:t>
      </w:r>
      <w:r w:rsidR="00990784">
        <w:rPr>
          <w:rFonts w:asciiTheme="minorHAnsi" w:hAnsiTheme="minorHAnsi" w:cs="Verdana"/>
          <w:sz w:val="22"/>
          <w:szCs w:val="22"/>
        </w:rPr>
        <w:t xml:space="preserve">ublique, le CHU </w:t>
      </w:r>
      <w:r w:rsidRPr="006C2B7E">
        <w:rPr>
          <w:rFonts w:asciiTheme="minorHAnsi" w:hAnsiTheme="minorHAnsi" w:cs="Verdana"/>
          <w:sz w:val="22"/>
          <w:szCs w:val="22"/>
        </w:rPr>
        <w:t>Rouen</w:t>
      </w:r>
      <w:r w:rsidR="00990784">
        <w:rPr>
          <w:rFonts w:asciiTheme="minorHAnsi" w:hAnsiTheme="minorHAnsi" w:cs="Verdana"/>
          <w:sz w:val="22"/>
          <w:szCs w:val="22"/>
        </w:rPr>
        <w:t xml:space="preserve"> Normandie</w:t>
      </w:r>
      <w:r w:rsidRPr="006C2B7E">
        <w:rPr>
          <w:rFonts w:asciiTheme="minorHAnsi" w:hAnsiTheme="minorHAnsi" w:cs="Verdana"/>
          <w:sz w:val="22"/>
          <w:szCs w:val="22"/>
        </w:rPr>
        <w:t xml:space="preserve"> (établissement support du GHT Rouen Cœur de Seine) accepte que le candidat présente sa candidature sous forme d’un document unique de marché européen (DUME). </w:t>
      </w:r>
    </w:p>
    <w:p w14:paraId="5BCEDCB7" w14:textId="77777777" w:rsidR="0011553E" w:rsidRDefault="0011553E" w:rsidP="006C2B7E">
      <w:pPr>
        <w:jc w:val="both"/>
        <w:rPr>
          <w:rFonts w:asciiTheme="minorHAnsi" w:hAnsiTheme="minorHAnsi" w:cs="Verdana"/>
          <w:sz w:val="22"/>
          <w:szCs w:val="22"/>
        </w:rPr>
      </w:pPr>
    </w:p>
    <w:p w14:paraId="087C9832" w14:textId="77777777" w:rsidR="0011553E" w:rsidRPr="00D22F6D" w:rsidRDefault="0011553E" w:rsidP="0011553E">
      <w:pPr>
        <w:jc w:val="both"/>
        <w:rPr>
          <w:rFonts w:asciiTheme="minorHAnsi" w:hAnsiTheme="minorHAnsi" w:cs="Verdana"/>
          <w:sz w:val="22"/>
          <w:szCs w:val="22"/>
        </w:rPr>
      </w:pPr>
      <w:r w:rsidRPr="00D22F6D">
        <w:rPr>
          <w:rFonts w:asciiTheme="minorHAnsi" w:hAnsiTheme="minorHAnsi" w:cs="Verdana"/>
          <w:sz w:val="22"/>
          <w:szCs w:val="22"/>
        </w:rPr>
        <w:t>Conformément à la loi du 10 juillet 2014 visant à lutter contre la concurrence sociale déloyale, les employeurs établis à l'étranger (titulaire ou sous-traitants), qui détachent des salariés en France, doivent fournir au CHU Rouen Normandie, avant le début d'exécution des prestations et avant le début de chaque détachement, une copie de la déclaration de détachement conformément aux dispositions des articles R 1263-3-1, R1263-4-1 et R1263-6-1 du Code du travail ainsi qu'une copie du document désignant leur représentant en France mentionné à l'article R1263-2-2 du Code du travail.</w:t>
      </w:r>
    </w:p>
    <w:p w14:paraId="2EE75C01" w14:textId="77777777" w:rsidR="0011553E" w:rsidRPr="00D22F6D" w:rsidRDefault="0011553E" w:rsidP="0011553E">
      <w:pPr>
        <w:jc w:val="both"/>
        <w:rPr>
          <w:rFonts w:asciiTheme="minorHAnsi" w:hAnsiTheme="minorHAnsi" w:cs="Verdana"/>
          <w:sz w:val="22"/>
          <w:szCs w:val="22"/>
        </w:rPr>
      </w:pPr>
    </w:p>
    <w:p w14:paraId="7CC161C9" w14:textId="77777777" w:rsidR="0011553E" w:rsidRPr="00D22F6D" w:rsidRDefault="0011553E" w:rsidP="0011553E">
      <w:pPr>
        <w:jc w:val="both"/>
        <w:rPr>
          <w:rFonts w:asciiTheme="minorHAnsi" w:hAnsiTheme="minorHAnsi" w:cs="Verdana"/>
          <w:sz w:val="22"/>
          <w:szCs w:val="22"/>
        </w:rPr>
      </w:pPr>
      <w:r w:rsidRPr="00D22F6D">
        <w:rPr>
          <w:rFonts w:asciiTheme="minorHAnsi" w:hAnsiTheme="minorHAnsi" w:cs="Verdana"/>
          <w:sz w:val="22"/>
          <w:szCs w:val="22"/>
        </w:rPr>
        <w:t>Pour un soumissionnaire établi ou domicilié à l'étranger, ce dernier doit fournir au CHU Rouen Normandie l'ensemble des documents décrits au sein de l'article D8222-7 du Code du Travail.</w:t>
      </w:r>
    </w:p>
    <w:p w14:paraId="21D14A8A" w14:textId="77777777" w:rsidR="0011553E" w:rsidRPr="00D22F6D" w:rsidRDefault="0011553E" w:rsidP="0011553E">
      <w:pPr>
        <w:jc w:val="both"/>
        <w:rPr>
          <w:rFonts w:asciiTheme="minorHAnsi" w:hAnsiTheme="minorHAnsi" w:cs="Verdana"/>
          <w:sz w:val="22"/>
          <w:szCs w:val="22"/>
        </w:rPr>
      </w:pPr>
    </w:p>
    <w:p w14:paraId="752566F9" w14:textId="77777777" w:rsidR="0011553E" w:rsidRPr="00D22F6D" w:rsidRDefault="0011553E" w:rsidP="0011553E">
      <w:pPr>
        <w:jc w:val="both"/>
        <w:rPr>
          <w:rFonts w:asciiTheme="minorHAnsi" w:hAnsiTheme="minorHAnsi" w:cs="Verdana"/>
          <w:sz w:val="22"/>
          <w:szCs w:val="22"/>
        </w:rPr>
      </w:pPr>
      <w:r w:rsidRPr="00D22F6D">
        <w:rPr>
          <w:rFonts w:asciiTheme="minorHAnsi" w:hAnsiTheme="minorHAnsi" w:cs="Verdana"/>
          <w:sz w:val="22"/>
          <w:szCs w:val="22"/>
        </w:rPr>
        <w:t>Pour justifier des capacités professionnelles, techniques et financières d'autres opérateurs économiques sur lesquels il s'appuie pour présenter sa candidature, le candidat produit les mêmes documents concernant cet opérateur économique que ceux qui lui sont exigés par le pouvoir adjudicateur. En outre, pour justifier qu'il dispose des capacités de cet opérateur économique pour l'exécution des prestations, le candidat produit un engagement écrit de l'opérateur économique.</w:t>
      </w:r>
    </w:p>
    <w:p w14:paraId="36EC4C4E" w14:textId="77777777" w:rsidR="0011553E" w:rsidRPr="00D22F6D" w:rsidRDefault="0011553E" w:rsidP="0011553E">
      <w:pPr>
        <w:rPr>
          <w:rFonts w:asciiTheme="minorHAnsi" w:hAnsiTheme="minorHAnsi" w:cs="Calibri"/>
          <w:b/>
          <w:bCs/>
          <w:sz w:val="22"/>
          <w:szCs w:val="22"/>
          <w:u w:val="single"/>
        </w:rPr>
      </w:pPr>
    </w:p>
    <w:p w14:paraId="678DABD8" w14:textId="77777777" w:rsidR="00E95615" w:rsidRDefault="00E95615" w:rsidP="00E95615">
      <w:pPr>
        <w:rPr>
          <w:rFonts w:ascii="Calibri" w:hAnsi="Calibri" w:cs="Calibri"/>
          <w:sz w:val="22"/>
          <w:szCs w:val="22"/>
        </w:rPr>
      </w:pPr>
      <w:r>
        <w:rPr>
          <w:rFonts w:ascii="Calibri" w:hAnsi="Calibri" w:cs="Calibri"/>
          <w:b/>
          <w:bCs/>
          <w:sz w:val="22"/>
          <w:szCs w:val="22"/>
          <w:u w:val="single"/>
        </w:rPr>
        <w:t xml:space="preserve">Contenu de l'offre </w:t>
      </w:r>
    </w:p>
    <w:p w14:paraId="4D47BBD0" w14:textId="13585CD8" w:rsidR="0011553E" w:rsidRPr="00D22F6D" w:rsidRDefault="0011553E" w:rsidP="0011553E">
      <w:pPr>
        <w:pStyle w:val="Paragraphedeliste1"/>
        <w:numPr>
          <w:ilvl w:val="0"/>
          <w:numId w:val="12"/>
        </w:numPr>
        <w:ind w:right="-2"/>
        <w:jc w:val="both"/>
        <w:rPr>
          <w:rFonts w:asciiTheme="minorHAnsi" w:hAnsiTheme="minorHAnsi" w:cs="Calibri"/>
          <w:sz w:val="22"/>
          <w:szCs w:val="22"/>
        </w:rPr>
      </w:pPr>
      <w:r w:rsidRPr="00D22F6D">
        <w:rPr>
          <w:rFonts w:asciiTheme="minorHAnsi" w:hAnsiTheme="minorHAnsi" w:cs="Calibri"/>
          <w:sz w:val="22"/>
          <w:szCs w:val="22"/>
        </w:rPr>
        <w:t xml:space="preserve">L’acte d'engagement (AE) </w:t>
      </w:r>
      <w:r w:rsidR="00372B4C">
        <w:rPr>
          <w:rFonts w:asciiTheme="minorHAnsi" w:hAnsiTheme="minorHAnsi" w:cs="Calibri"/>
          <w:sz w:val="22"/>
          <w:szCs w:val="22"/>
        </w:rPr>
        <w:t>dûment complété et signé et ses annexes</w:t>
      </w:r>
      <w:r w:rsidRPr="00D22F6D">
        <w:rPr>
          <w:rFonts w:asciiTheme="minorHAnsi" w:hAnsiTheme="minorHAnsi" w:cs="Calibri"/>
          <w:sz w:val="22"/>
          <w:szCs w:val="22"/>
        </w:rPr>
        <w:t xml:space="preserve"> (</w:t>
      </w:r>
      <w:r w:rsidRPr="00D22F6D">
        <w:rPr>
          <w:rFonts w:asciiTheme="minorHAnsi" w:hAnsiTheme="minorHAnsi" w:cs="Calibri"/>
          <w:b/>
          <w:sz w:val="22"/>
          <w:szCs w:val="22"/>
        </w:rPr>
        <w:t>un acte d’engagement à fournir pour chaque lot candidaté</w:t>
      </w:r>
      <w:r w:rsidRPr="00D22F6D">
        <w:rPr>
          <w:rFonts w:asciiTheme="minorHAnsi" w:hAnsiTheme="minorHAnsi" w:cs="Calibri"/>
          <w:sz w:val="22"/>
          <w:szCs w:val="22"/>
        </w:rPr>
        <w:t>) :</w:t>
      </w:r>
    </w:p>
    <w:p w14:paraId="0CCDB703" w14:textId="1A75891C" w:rsidR="00A40283" w:rsidRPr="00D94FFE" w:rsidRDefault="0011553E" w:rsidP="00A40283">
      <w:pPr>
        <w:numPr>
          <w:ilvl w:val="1"/>
          <w:numId w:val="30"/>
        </w:numPr>
        <w:spacing w:before="120"/>
        <w:jc w:val="both"/>
        <w:rPr>
          <w:rFonts w:asciiTheme="minorHAnsi" w:hAnsiTheme="minorHAnsi" w:cs="Calibri"/>
          <w:sz w:val="22"/>
          <w:szCs w:val="22"/>
        </w:rPr>
      </w:pPr>
      <w:r w:rsidRPr="00B0572B">
        <w:rPr>
          <w:rFonts w:asciiTheme="minorHAnsi" w:hAnsiTheme="minorHAnsi"/>
          <w:sz w:val="22"/>
          <w:szCs w:val="22"/>
        </w:rPr>
        <w:t>Annexe n°</w:t>
      </w:r>
      <w:r w:rsidRPr="00A40283">
        <w:rPr>
          <w:rFonts w:asciiTheme="minorHAnsi" w:hAnsiTheme="minorHAnsi" w:cs="Calibri"/>
          <w:sz w:val="22"/>
          <w:szCs w:val="22"/>
        </w:rPr>
        <w:t>1 </w:t>
      </w:r>
      <w:r w:rsidR="00A40283" w:rsidRPr="00D94FFE">
        <w:rPr>
          <w:rFonts w:asciiTheme="minorHAnsi" w:hAnsiTheme="minorHAnsi" w:cs="Calibri"/>
          <w:sz w:val="22"/>
          <w:szCs w:val="22"/>
        </w:rPr>
        <w:t>bordereau des prix unitaires du lot concerné dûment complété intégrant les délais de livraison signé par le(s) représentant(s) qualifié(s) de l'entreprise à renseigner par une personne hab</w:t>
      </w:r>
      <w:r w:rsidR="00F531D7">
        <w:rPr>
          <w:rFonts w:asciiTheme="minorHAnsi" w:hAnsiTheme="minorHAnsi" w:cs="Calibri"/>
          <w:sz w:val="22"/>
          <w:szCs w:val="22"/>
        </w:rPr>
        <w:t>ilitée à engager la société ;</w:t>
      </w:r>
    </w:p>
    <w:p w14:paraId="5B714B0B" w14:textId="36442B66" w:rsidR="00372B4C" w:rsidRPr="00D94FFE" w:rsidRDefault="00372B4C" w:rsidP="00372B4C">
      <w:pPr>
        <w:numPr>
          <w:ilvl w:val="1"/>
          <w:numId w:val="30"/>
        </w:numPr>
        <w:spacing w:before="120"/>
        <w:jc w:val="both"/>
        <w:rPr>
          <w:rFonts w:asciiTheme="minorHAnsi" w:hAnsiTheme="minorHAnsi" w:cs="Calibri"/>
          <w:sz w:val="22"/>
          <w:szCs w:val="22"/>
        </w:rPr>
      </w:pPr>
      <w:r w:rsidRPr="00D94FFE">
        <w:rPr>
          <w:rFonts w:asciiTheme="minorHAnsi" w:hAnsiTheme="minorHAnsi"/>
          <w:sz w:val="22"/>
          <w:szCs w:val="22"/>
        </w:rPr>
        <w:t>Annexe 2 Liste des familles de produit et catalogues</w:t>
      </w:r>
      <w:r w:rsidR="00F531D7">
        <w:rPr>
          <w:rFonts w:asciiTheme="minorHAnsi" w:hAnsiTheme="minorHAnsi"/>
          <w:sz w:val="22"/>
          <w:szCs w:val="22"/>
        </w:rPr>
        <w:t> ;</w:t>
      </w:r>
    </w:p>
    <w:p w14:paraId="2C160FA0" w14:textId="77777777" w:rsidR="0011553E" w:rsidRPr="00D22F6D" w:rsidRDefault="0011553E" w:rsidP="0011553E">
      <w:pPr>
        <w:ind w:left="1077"/>
        <w:jc w:val="both"/>
        <w:rPr>
          <w:rFonts w:asciiTheme="minorHAnsi" w:hAnsiTheme="minorHAnsi" w:cs="Calibri"/>
          <w:sz w:val="22"/>
          <w:szCs w:val="22"/>
        </w:rPr>
      </w:pPr>
    </w:p>
    <w:p w14:paraId="65622698" w14:textId="56AE717D" w:rsidR="0011553E" w:rsidRPr="00D22F6D" w:rsidRDefault="00B0572B" w:rsidP="0011553E">
      <w:pPr>
        <w:pStyle w:val="Paragraphedeliste1"/>
        <w:numPr>
          <w:ilvl w:val="0"/>
          <w:numId w:val="12"/>
        </w:numPr>
        <w:ind w:right="-2"/>
        <w:jc w:val="both"/>
        <w:rPr>
          <w:rFonts w:asciiTheme="minorHAnsi" w:hAnsiTheme="minorHAnsi" w:cs="Calibri"/>
          <w:sz w:val="22"/>
          <w:szCs w:val="22"/>
        </w:rPr>
      </w:pPr>
      <w:r>
        <w:rPr>
          <w:rFonts w:asciiTheme="minorHAnsi" w:hAnsiTheme="minorHAnsi" w:cs="Calibri"/>
          <w:sz w:val="22"/>
          <w:szCs w:val="22"/>
        </w:rPr>
        <w:t>Le DQE</w:t>
      </w:r>
      <w:r w:rsidR="0011553E" w:rsidRPr="00D22F6D">
        <w:rPr>
          <w:rFonts w:asciiTheme="minorHAnsi" w:hAnsiTheme="minorHAnsi" w:cs="Calibri"/>
          <w:sz w:val="22"/>
          <w:szCs w:val="22"/>
        </w:rPr>
        <w:t xml:space="preserve"> par lot ;</w:t>
      </w:r>
    </w:p>
    <w:p w14:paraId="2D7F603D" w14:textId="6665FFFB" w:rsidR="0011553E" w:rsidRPr="00F531D7" w:rsidRDefault="0011553E" w:rsidP="00F531D7">
      <w:pPr>
        <w:rPr>
          <w:rFonts w:asciiTheme="minorHAnsi" w:hAnsiTheme="minorHAnsi" w:cs="Verdana"/>
          <w:bCs/>
          <w:sz w:val="22"/>
          <w:szCs w:val="22"/>
          <w:shd w:val="clear" w:color="auto" w:fill="FFFFFF"/>
        </w:rPr>
      </w:pPr>
    </w:p>
    <w:p w14:paraId="0A9BE1D3" w14:textId="6E381CA4" w:rsidR="0011553E" w:rsidRPr="00D94FFE" w:rsidRDefault="0011553E" w:rsidP="0011553E">
      <w:pPr>
        <w:numPr>
          <w:ilvl w:val="0"/>
          <w:numId w:val="12"/>
        </w:numPr>
        <w:spacing w:after="60"/>
        <w:jc w:val="both"/>
        <w:rPr>
          <w:rFonts w:asciiTheme="minorHAnsi" w:hAnsiTheme="minorHAnsi" w:cs="Calibri"/>
          <w:sz w:val="22"/>
          <w:szCs w:val="22"/>
        </w:rPr>
      </w:pPr>
      <w:r w:rsidRPr="00D22F6D">
        <w:rPr>
          <w:rFonts w:asciiTheme="minorHAnsi" w:hAnsiTheme="minorHAnsi" w:cs="Calibri"/>
          <w:sz w:val="22"/>
          <w:szCs w:val="22"/>
        </w:rPr>
        <w:t xml:space="preserve">Le mémoire technique </w:t>
      </w:r>
      <w:r w:rsidRPr="00D22F6D">
        <w:rPr>
          <w:rFonts w:asciiTheme="minorHAnsi" w:hAnsiTheme="minorHAnsi"/>
          <w:bCs/>
          <w:sz w:val="22"/>
          <w:szCs w:val="22"/>
        </w:rPr>
        <w:t>rédigé et</w:t>
      </w:r>
      <w:r w:rsidRPr="00D22F6D">
        <w:rPr>
          <w:rFonts w:asciiTheme="minorHAnsi" w:hAnsiTheme="minorHAnsi"/>
          <w:sz w:val="22"/>
          <w:szCs w:val="22"/>
        </w:rPr>
        <w:t xml:space="preserve"> </w:t>
      </w:r>
      <w:r w:rsidRPr="00D22F6D">
        <w:rPr>
          <w:rFonts w:asciiTheme="minorHAnsi" w:hAnsiTheme="minorHAnsi"/>
          <w:bCs/>
          <w:sz w:val="22"/>
          <w:szCs w:val="22"/>
        </w:rPr>
        <w:t>signé</w:t>
      </w:r>
      <w:r w:rsidRPr="00D22F6D">
        <w:rPr>
          <w:rFonts w:asciiTheme="minorHAnsi" w:hAnsiTheme="minorHAnsi"/>
          <w:sz w:val="22"/>
          <w:szCs w:val="22"/>
        </w:rPr>
        <w:t xml:space="preserve"> par le(s) représentant(s) qualifié(s) de  l'entreprise qui, joint à son offre, précisera et détaillera les dispositions qu'il se propose d'adopter pour l'exécution de son marché. Ce document devra comprendre les éléments suivants :</w:t>
      </w:r>
    </w:p>
    <w:p w14:paraId="19331114" w14:textId="6EA35FC5" w:rsidR="0011553E" w:rsidRPr="00D94FFE" w:rsidRDefault="00D94FFE" w:rsidP="0011553E">
      <w:pPr>
        <w:widowControl w:val="0"/>
        <w:numPr>
          <w:ilvl w:val="1"/>
          <w:numId w:val="12"/>
        </w:numPr>
        <w:overflowPunct w:val="0"/>
        <w:autoSpaceDE w:val="0"/>
        <w:autoSpaceDN w:val="0"/>
        <w:adjustRightInd w:val="0"/>
        <w:spacing w:after="120"/>
        <w:ind w:left="1434" w:right="142" w:hanging="357"/>
        <w:jc w:val="both"/>
        <w:textAlignment w:val="baseline"/>
        <w:rPr>
          <w:rFonts w:asciiTheme="minorHAnsi" w:hAnsiTheme="minorHAnsi" w:cs="Calibri"/>
          <w:sz w:val="22"/>
          <w:szCs w:val="22"/>
        </w:rPr>
      </w:pPr>
      <w:r w:rsidRPr="00D94FFE">
        <w:rPr>
          <w:rFonts w:asciiTheme="minorHAnsi" w:hAnsiTheme="minorHAnsi" w:cs="Calibri"/>
          <w:sz w:val="22"/>
          <w:szCs w:val="22"/>
        </w:rPr>
        <w:t xml:space="preserve">Fiches techniques de chaque produit </w:t>
      </w:r>
      <w:r w:rsidR="00F531D7">
        <w:rPr>
          <w:rFonts w:asciiTheme="minorHAnsi" w:hAnsiTheme="minorHAnsi" w:cs="Calibri"/>
          <w:sz w:val="22"/>
          <w:szCs w:val="22"/>
        </w:rPr>
        <w:t>comprenant les informations environnementales (produits éco-labélisés ou biologiques)</w:t>
      </w:r>
    </w:p>
    <w:p w14:paraId="02B97CB6" w14:textId="77777777" w:rsidR="00F531D7" w:rsidRDefault="00D94FFE" w:rsidP="00F531D7">
      <w:pPr>
        <w:widowControl w:val="0"/>
        <w:numPr>
          <w:ilvl w:val="1"/>
          <w:numId w:val="12"/>
        </w:numPr>
        <w:overflowPunct w:val="0"/>
        <w:autoSpaceDE w:val="0"/>
        <w:autoSpaceDN w:val="0"/>
        <w:adjustRightInd w:val="0"/>
        <w:spacing w:after="120"/>
        <w:ind w:right="142"/>
        <w:jc w:val="both"/>
        <w:textAlignment w:val="baseline"/>
        <w:rPr>
          <w:rFonts w:asciiTheme="minorHAnsi" w:hAnsiTheme="minorHAnsi" w:cs="Calibri"/>
          <w:sz w:val="22"/>
          <w:szCs w:val="22"/>
        </w:rPr>
      </w:pPr>
      <w:r w:rsidRPr="00D94FFE">
        <w:rPr>
          <w:rFonts w:asciiTheme="minorHAnsi" w:hAnsiTheme="minorHAnsi" w:cs="Calibri"/>
          <w:sz w:val="22"/>
          <w:szCs w:val="22"/>
        </w:rPr>
        <w:t>Fiche de données de sécurité (FDS) en cas de produits dangereux</w:t>
      </w:r>
      <w:r w:rsidR="0011553E" w:rsidRPr="00D94FFE">
        <w:rPr>
          <w:rFonts w:asciiTheme="minorHAnsi" w:hAnsiTheme="minorHAnsi" w:cs="Calibri"/>
          <w:sz w:val="22"/>
          <w:szCs w:val="22"/>
        </w:rPr>
        <w:t> ;</w:t>
      </w:r>
    </w:p>
    <w:p w14:paraId="4A15EB4B" w14:textId="75A65C8C" w:rsidR="00F531D7" w:rsidRPr="00F531D7" w:rsidRDefault="00F531D7" w:rsidP="00F531D7">
      <w:pPr>
        <w:widowControl w:val="0"/>
        <w:numPr>
          <w:ilvl w:val="1"/>
          <w:numId w:val="12"/>
        </w:numPr>
        <w:overflowPunct w:val="0"/>
        <w:autoSpaceDE w:val="0"/>
        <w:autoSpaceDN w:val="0"/>
        <w:adjustRightInd w:val="0"/>
        <w:spacing w:after="120"/>
        <w:ind w:right="142"/>
        <w:jc w:val="both"/>
        <w:textAlignment w:val="baseline"/>
        <w:rPr>
          <w:rFonts w:asciiTheme="minorHAnsi" w:hAnsiTheme="minorHAnsi" w:cs="Calibri"/>
          <w:sz w:val="22"/>
          <w:szCs w:val="22"/>
        </w:rPr>
      </w:pPr>
      <w:r>
        <w:rPr>
          <w:rFonts w:asciiTheme="minorHAnsi" w:hAnsiTheme="minorHAnsi"/>
          <w:sz w:val="22"/>
          <w:szCs w:val="22"/>
        </w:rPr>
        <w:t>Tout élément</w:t>
      </w:r>
      <w:r w:rsidRPr="00F531D7">
        <w:rPr>
          <w:rFonts w:asciiTheme="minorHAnsi" w:hAnsiTheme="minorHAnsi"/>
          <w:sz w:val="22"/>
          <w:szCs w:val="22"/>
        </w:rPr>
        <w:t xml:space="preserve"> permettant </w:t>
      </w:r>
      <w:r>
        <w:rPr>
          <w:rFonts w:asciiTheme="minorHAnsi" w:hAnsiTheme="minorHAnsi"/>
          <w:sz w:val="22"/>
          <w:szCs w:val="22"/>
        </w:rPr>
        <w:t>l’évaluation du savoir-faire du candidat</w:t>
      </w:r>
      <w:r w:rsidRPr="00F531D7">
        <w:rPr>
          <w:rFonts w:asciiTheme="minorHAnsi" w:hAnsiTheme="minorHAnsi"/>
          <w:sz w:val="22"/>
          <w:szCs w:val="22"/>
        </w:rPr>
        <w:t xml:space="preserve"> en matière de protection de l’environnement</w:t>
      </w:r>
      <w:r>
        <w:rPr>
          <w:rFonts w:asciiTheme="minorHAnsi" w:hAnsiTheme="minorHAnsi"/>
          <w:sz w:val="22"/>
          <w:szCs w:val="22"/>
        </w:rPr>
        <w:t> </w:t>
      </w:r>
      <w:r>
        <w:rPr>
          <w:rFonts w:asciiTheme="minorHAnsi" w:hAnsiTheme="minorHAnsi" w:cs="Calibri"/>
          <w:sz w:val="22"/>
          <w:szCs w:val="22"/>
        </w:rPr>
        <w:t>;</w:t>
      </w:r>
    </w:p>
    <w:p w14:paraId="4561D52E" w14:textId="4745626E" w:rsidR="00A40283" w:rsidRPr="00D94FFE" w:rsidRDefault="00A40283" w:rsidP="00D94FFE">
      <w:pPr>
        <w:pStyle w:val="Paragraphedeliste"/>
        <w:widowControl w:val="0"/>
        <w:numPr>
          <w:ilvl w:val="0"/>
          <w:numId w:val="12"/>
        </w:numPr>
        <w:overflowPunct w:val="0"/>
        <w:autoSpaceDE w:val="0"/>
        <w:autoSpaceDN w:val="0"/>
        <w:adjustRightInd w:val="0"/>
        <w:spacing w:after="120"/>
        <w:ind w:right="142"/>
        <w:jc w:val="both"/>
        <w:textAlignment w:val="baseline"/>
        <w:rPr>
          <w:rFonts w:asciiTheme="minorHAnsi" w:hAnsiTheme="minorHAnsi" w:cs="Calibri"/>
          <w:sz w:val="22"/>
          <w:szCs w:val="22"/>
        </w:rPr>
      </w:pPr>
      <w:r w:rsidRPr="00D94FFE">
        <w:rPr>
          <w:rFonts w:asciiTheme="minorHAnsi" w:hAnsiTheme="minorHAnsi" w:cs="Calibri"/>
          <w:sz w:val="22"/>
          <w:szCs w:val="22"/>
        </w:rPr>
        <w:t>Le catalogue du titulaire du lot concerné avec les tarifs (version numérique)</w:t>
      </w:r>
    </w:p>
    <w:p w14:paraId="22E7AA6B" w14:textId="0610F410" w:rsidR="0011553E" w:rsidRPr="00D22F6D" w:rsidRDefault="00723F82" w:rsidP="00723F82">
      <w:pPr>
        <w:pStyle w:val="Paragraphedeliste1"/>
        <w:numPr>
          <w:ilvl w:val="0"/>
          <w:numId w:val="12"/>
        </w:numPr>
        <w:jc w:val="both"/>
        <w:rPr>
          <w:rFonts w:asciiTheme="minorHAnsi" w:hAnsiTheme="minorHAnsi" w:cs="Verdana"/>
          <w:bCs/>
          <w:sz w:val="22"/>
          <w:szCs w:val="22"/>
          <w:shd w:val="clear" w:color="auto" w:fill="FFFFFF"/>
        </w:rPr>
      </w:pPr>
      <w:r>
        <w:rPr>
          <w:rFonts w:asciiTheme="minorHAnsi" w:hAnsiTheme="minorHAnsi" w:cs="Verdana"/>
          <w:bCs/>
          <w:sz w:val="22"/>
          <w:szCs w:val="22"/>
          <w:shd w:val="clear" w:color="auto" w:fill="FFFFFF"/>
        </w:rPr>
        <w:t>Les échantillons qui font partis de l’offre même, s’ils sont remis à part conformément à l’article 7 ci-après ;</w:t>
      </w:r>
    </w:p>
    <w:p w14:paraId="2C818A43" w14:textId="77777777" w:rsidR="0011553E" w:rsidRPr="00D22F6D" w:rsidRDefault="0011553E" w:rsidP="0011553E">
      <w:pPr>
        <w:numPr>
          <w:ilvl w:val="0"/>
          <w:numId w:val="12"/>
        </w:numPr>
        <w:ind w:left="714" w:hanging="357"/>
        <w:jc w:val="both"/>
        <w:rPr>
          <w:rFonts w:asciiTheme="minorHAnsi" w:hAnsiTheme="minorHAnsi" w:cs="Calibri"/>
          <w:sz w:val="22"/>
          <w:szCs w:val="22"/>
        </w:rPr>
      </w:pPr>
      <w:r w:rsidRPr="00D22F6D">
        <w:rPr>
          <w:rFonts w:asciiTheme="minorHAnsi" w:hAnsiTheme="minorHAnsi" w:cs="Calibri"/>
          <w:sz w:val="22"/>
          <w:szCs w:val="22"/>
        </w:rPr>
        <w:t>Un Relevé d'Identité Bancaire (RIB).</w:t>
      </w:r>
    </w:p>
    <w:p w14:paraId="00A1F972" w14:textId="77777777" w:rsidR="0011553E" w:rsidRPr="00D22F6D" w:rsidRDefault="0011553E" w:rsidP="0011553E">
      <w:pPr>
        <w:jc w:val="both"/>
        <w:rPr>
          <w:rFonts w:asciiTheme="minorHAnsi" w:hAnsiTheme="minorHAnsi" w:cs="Verdana"/>
          <w:bCs/>
          <w:noProof/>
          <w:sz w:val="22"/>
          <w:szCs w:val="22"/>
        </w:rPr>
      </w:pPr>
    </w:p>
    <w:p w14:paraId="60EB3A5E" w14:textId="77777777" w:rsidR="0011553E" w:rsidRPr="00D22F6D" w:rsidRDefault="0011553E" w:rsidP="0011553E">
      <w:pPr>
        <w:jc w:val="both"/>
        <w:rPr>
          <w:rFonts w:asciiTheme="minorHAnsi" w:hAnsiTheme="minorHAnsi" w:cs="Verdana"/>
          <w:bCs/>
          <w:noProof/>
          <w:sz w:val="22"/>
          <w:szCs w:val="22"/>
        </w:rPr>
      </w:pPr>
      <w:r w:rsidRPr="00D22F6D">
        <w:rPr>
          <w:rFonts w:asciiTheme="minorHAnsi" w:hAnsiTheme="minorHAnsi" w:cs="Verdana"/>
          <w:bCs/>
          <w:noProof/>
          <w:sz w:val="22"/>
          <w:szCs w:val="22"/>
        </w:rPr>
        <w:t>L'ensemble des documents devra être complété, daté par les représ</w:t>
      </w:r>
      <w:bookmarkStart w:id="65" w:name="_GoBack"/>
      <w:bookmarkEnd w:id="65"/>
      <w:r w:rsidRPr="00D22F6D">
        <w:rPr>
          <w:rFonts w:asciiTheme="minorHAnsi" w:hAnsiTheme="minorHAnsi" w:cs="Verdana"/>
          <w:bCs/>
          <w:noProof/>
          <w:sz w:val="22"/>
          <w:szCs w:val="22"/>
        </w:rPr>
        <w:t>entants qualifiés de l’entreprise candidate au marché.</w:t>
      </w:r>
    </w:p>
    <w:p w14:paraId="550406C8" w14:textId="4AF1D5FB" w:rsidR="00D94FFE" w:rsidRDefault="00D94FFE" w:rsidP="00E95615">
      <w:pPr>
        <w:rPr>
          <w:rFonts w:ascii="Calibri" w:hAnsi="Calibri" w:cs="Calibri"/>
          <w:sz w:val="22"/>
          <w:szCs w:val="22"/>
        </w:rPr>
      </w:pPr>
    </w:p>
    <w:p w14:paraId="0FADD0BC" w14:textId="77777777" w:rsidR="00E95615" w:rsidRDefault="00E95615" w:rsidP="00E95615">
      <w:pPr>
        <w:rPr>
          <w:rFonts w:ascii="Calibri" w:hAnsi="Calibri" w:cs="Calibri"/>
          <w:sz w:val="22"/>
          <w:szCs w:val="22"/>
        </w:rPr>
      </w:pPr>
      <w:r>
        <w:rPr>
          <w:rFonts w:ascii="Calibri" w:hAnsi="Calibri" w:cs="Calibri"/>
          <w:b/>
          <w:bCs/>
          <w:sz w:val="22"/>
          <w:szCs w:val="22"/>
          <w:u w:val="single"/>
        </w:rPr>
        <w:t>Documents supplémentaires</w:t>
      </w:r>
    </w:p>
    <w:p w14:paraId="1A2D7146" w14:textId="77777777" w:rsidR="00E95615" w:rsidRDefault="00E95615" w:rsidP="00E95615">
      <w:pPr>
        <w:rPr>
          <w:rFonts w:ascii="Calibri" w:hAnsi="Calibri" w:cs="Calibri"/>
          <w:sz w:val="22"/>
          <w:szCs w:val="22"/>
        </w:rPr>
      </w:pPr>
    </w:p>
    <w:p w14:paraId="2DB286D7" w14:textId="77777777" w:rsidR="0011553E" w:rsidRPr="00D22F6D" w:rsidRDefault="0011553E" w:rsidP="0011553E">
      <w:pPr>
        <w:jc w:val="both"/>
        <w:rPr>
          <w:rFonts w:asciiTheme="minorHAnsi" w:hAnsiTheme="minorHAnsi" w:cs="Calibri Light"/>
          <w:noProof/>
          <w:sz w:val="22"/>
          <w:szCs w:val="22"/>
        </w:rPr>
      </w:pPr>
      <w:r w:rsidRPr="00D22F6D">
        <w:rPr>
          <w:rFonts w:asciiTheme="minorHAnsi" w:hAnsiTheme="minorHAnsi" w:cs="Calibri Light"/>
          <w:noProof/>
          <w:sz w:val="22"/>
          <w:szCs w:val="22"/>
        </w:rPr>
        <w:t>Afin de permettre un traitement plus rapide des formalités d’attribution du marché public, les soumissionnaires sont autorisés à remettre, dans une troisième sous-pochette, les documents suivants :</w:t>
      </w:r>
    </w:p>
    <w:p w14:paraId="34EBB096" w14:textId="77777777" w:rsidR="0011553E" w:rsidRPr="00D22F6D" w:rsidRDefault="0011553E" w:rsidP="0011553E">
      <w:pPr>
        <w:jc w:val="both"/>
        <w:rPr>
          <w:rFonts w:asciiTheme="minorHAnsi" w:hAnsiTheme="minorHAnsi" w:cs="Calibri Light"/>
          <w:noProof/>
          <w:sz w:val="22"/>
          <w:szCs w:val="22"/>
        </w:rPr>
      </w:pPr>
    </w:p>
    <w:p w14:paraId="50E23319" w14:textId="77777777" w:rsidR="0011553E" w:rsidRPr="00D22F6D" w:rsidRDefault="0011553E" w:rsidP="0011553E">
      <w:pPr>
        <w:pStyle w:val="Paragraphedeliste"/>
        <w:numPr>
          <w:ilvl w:val="6"/>
          <w:numId w:val="4"/>
        </w:numPr>
        <w:ind w:left="426"/>
        <w:jc w:val="both"/>
        <w:rPr>
          <w:rFonts w:asciiTheme="minorHAnsi" w:hAnsiTheme="minorHAnsi" w:cs="Calibri Light"/>
          <w:sz w:val="22"/>
        </w:rPr>
      </w:pPr>
      <w:r w:rsidRPr="00D22F6D">
        <w:rPr>
          <w:rFonts w:asciiTheme="minorHAnsi" w:hAnsiTheme="minorHAnsi" w:cs="Calibri Light"/>
          <w:b/>
          <w:sz w:val="22"/>
        </w:rPr>
        <w:t>Les attestations fiscales et sociales</w:t>
      </w:r>
      <w:r w:rsidRPr="00D22F6D">
        <w:rPr>
          <w:rFonts w:asciiTheme="minorHAnsi" w:hAnsiTheme="minorHAnsi" w:cs="Calibri Light"/>
          <w:sz w:val="22"/>
        </w:rPr>
        <w:t xml:space="preserve"> </w:t>
      </w:r>
    </w:p>
    <w:p w14:paraId="10CF204D" w14:textId="77777777" w:rsidR="0011553E" w:rsidRPr="00D22F6D" w:rsidRDefault="0011553E" w:rsidP="0011553E">
      <w:pPr>
        <w:jc w:val="both"/>
        <w:rPr>
          <w:rFonts w:asciiTheme="minorHAnsi" w:hAnsiTheme="minorHAnsi" w:cs="Calibri Light"/>
          <w:sz w:val="22"/>
        </w:rPr>
      </w:pPr>
    </w:p>
    <w:p w14:paraId="7516D1C2" w14:textId="77777777" w:rsidR="0011553E" w:rsidRPr="00D22F6D" w:rsidRDefault="0011553E" w:rsidP="0011553E">
      <w:pPr>
        <w:pStyle w:val="Paragraphedeliste"/>
        <w:numPr>
          <w:ilvl w:val="0"/>
          <w:numId w:val="29"/>
        </w:numPr>
        <w:jc w:val="both"/>
        <w:rPr>
          <w:rFonts w:asciiTheme="minorHAnsi" w:hAnsiTheme="minorHAnsi" w:cs="Calibri Light"/>
          <w:sz w:val="22"/>
        </w:rPr>
      </w:pPr>
      <w:r w:rsidRPr="00D22F6D">
        <w:rPr>
          <w:rFonts w:asciiTheme="minorHAnsi" w:hAnsiTheme="minorHAnsi" w:cs="Calibri Light"/>
          <w:sz w:val="22"/>
          <w:u w:val="single"/>
        </w:rPr>
        <w:t>Pour le soumissionnaire établi en France</w:t>
      </w:r>
      <w:r w:rsidRPr="00D22F6D">
        <w:rPr>
          <w:rFonts w:asciiTheme="minorHAnsi" w:hAnsiTheme="minorHAnsi" w:cs="Calibri Light"/>
          <w:sz w:val="22"/>
        </w:rPr>
        <w:t xml:space="preserve"> : les certificats délivrés par les administrations et organismes compétents prouvant que les obligations fiscales et sociales ont été satisfaite au 31 décembre de l'année écoulée.</w:t>
      </w:r>
    </w:p>
    <w:p w14:paraId="0779EAA1" w14:textId="77777777" w:rsidR="0011553E" w:rsidRPr="00D22F6D" w:rsidRDefault="0011553E" w:rsidP="0011553E">
      <w:pPr>
        <w:jc w:val="both"/>
        <w:rPr>
          <w:rFonts w:asciiTheme="minorHAnsi" w:hAnsiTheme="minorHAnsi" w:cs="Calibri Light"/>
          <w:sz w:val="22"/>
        </w:rPr>
      </w:pPr>
    </w:p>
    <w:p w14:paraId="63EF46F4" w14:textId="62821125" w:rsidR="0011553E" w:rsidRPr="00D22F6D" w:rsidRDefault="0011553E" w:rsidP="0011553E">
      <w:pPr>
        <w:ind w:left="220" w:firstLine="708"/>
        <w:jc w:val="both"/>
        <w:rPr>
          <w:rFonts w:asciiTheme="minorHAnsi" w:hAnsiTheme="minorHAnsi" w:cs="Calibri Light"/>
          <w:sz w:val="22"/>
        </w:rPr>
      </w:pPr>
      <w:r w:rsidRPr="00D22F6D">
        <w:rPr>
          <w:rFonts w:asciiTheme="minorHAnsi" w:hAnsiTheme="minorHAnsi" w:cs="Calibri Light"/>
          <w:sz w:val="22"/>
          <w:u w:val="single"/>
        </w:rPr>
        <w:t>Soit</w:t>
      </w:r>
      <w:r w:rsidRPr="00D22F6D">
        <w:rPr>
          <w:rFonts w:asciiTheme="minorHAnsi" w:hAnsiTheme="minorHAnsi" w:cs="Calibri Light"/>
          <w:sz w:val="22"/>
        </w:rPr>
        <w:t xml:space="preserve"> : </w:t>
      </w:r>
    </w:p>
    <w:p w14:paraId="6D81F4F3" w14:textId="77777777" w:rsidR="0011553E" w:rsidRPr="00D22F6D" w:rsidRDefault="0011553E" w:rsidP="0011553E">
      <w:pPr>
        <w:pStyle w:val="Paragraphedeliste"/>
        <w:numPr>
          <w:ilvl w:val="0"/>
          <w:numId w:val="28"/>
        </w:numPr>
        <w:ind w:left="1560"/>
        <w:jc w:val="both"/>
        <w:rPr>
          <w:rFonts w:asciiTheme="minorHAnsi" w:hAnsiTheme="minorHAnsi" w:cs="Calibri Light"/>
          <w:sz w:val="22"/>
        </w:rPr>
      </w:pPr>
      <w:r w:rsidRPr="00D22F6D">
        <w:rPr>
          <w:rFonts w:asciiTheme="minorHAnsi" w:hAnsiTheme="minorHAnsi" w:cs="Calibri Light"/>
          <w:sz w:val="22"/>
        </w:rPr>
        <w:t xml:space="preserve">Une </w:t>
      </w:r>
      <w:r w:rsidRPr="00D22F6D">
        <w:rPr>
          <w:rFonts w:asciiTheme="minorHAnsi" w:hAnsiTheme="minorHAnsi" w:cs="Calibri Light"/>
          <w:b/>
          <w:sz w:val="22"/>
        </w:rPr>
        <w:t>attestation de régularité fiscale en cours de validité</w:t>
      </w:r>
      <w:r w:rsidRPr="00D22F6D">
        <w:rPr>
          <w:rFonts w:asciiTheme="minorHAnsi" w:hAnsiTheme="minorHAnsi" w:cs="Calibri Light"/>
          <w:sz w:val="22"/>
        </w:rPr>
        <w:t xml:space="preserve"> (moins de 3 mois)</w:t>
      </w:r>
    </w:p>
    <w:p w14:paraId="2D9F0737" w14:textId="77777777" w:rsidR="0011553E" w:rsidRPr="00D22F6D" w:rsidRDefault="0011553E" w:rsidP="0011553E">
      <w:pPr>
        <w:pStyle w:val="Paragraphedeliste"/>
        <w:numPr>
          <w:ilvl w:val="0"/>
          <w:numId w:val="28"/>
        </w:numPr>
        <w:ind w:left="1560"/>
        <w:jc w:val="both"/>
        <w:rPr>
          <w:rFonts w:asciiTheme="minorHAnsi" w:hAnsiTheme="minorHAnsi" w:cs="Calibri Light"/>
          <w:sz w:val="22"/>
        </w:rPr>
      </w:pPr>
      <w:r w:rsidRPr="00D22F6D">
        <w:rPr>
          <w:rFonts w:asciiTheme="minorHAnsi" w:hAnsiTheme="minorHAnsi" w:cs="Calibri Light"/>
          <w:sz w:val="22"/>
        </w:rPr>
        <w:t xml:space="preserve">Une </w:t>
      </w:r>
      <w:r w:rsidRPr="00D22F6D">
        <w:rPr>
          <w:rFonts w:asciiTheme="minorHAnsi" w:hAnsiTheme="minorHAnsi" w:cs="Calibri Light"/>
          <w:b/>
          <w:sz w:val="22"/>
        </w:rPr>
        <w:t>attestation URSSAF en cours de validité</w:t>
      </w:r>
      <w:r w:rsidRPr="00D22F6D">
        <w:rPr>
          <w:rFonts w:asciiTheme="minorHAnsi" w:hAnsiTheme="minorHAnsi" w:cs="Calibri Light"/>
          <w:sz w:val="22"/>
        </w:rPr>
        <w:t xml:space="preserve"> (moins de 6 mois)</w:t>
      </w:r>
    </w:p>
    <w:p w14:paraId="48E4830D" w14:textId="77777777" w:rsidR="0011553E" w:rsidRPr="00D22F6D" w:rsidRDefault="0011553E" w:rsidP="0011553E">
      <w:pPr>
        <w:jc w:val="both"/>
        <w:rPr>
          <w:rFonts w:asciiTheme="minorHAnsi" w:hAnsiTheme="minorHAnsi" w:cs="Calibri Light"/>
          <w:sz w:val="22"/>
        </w:rPr>
      </w:pPr>
    </w:p>
    <w:p w14:paraId="01845ACD" w14:textId="77777777" w:rsidR="0011553E" w:rsidRPr="00D22F6D" w:rsidRDefault="0011553E" w:rsidP="0011553E">
      <w:pPr>
        <w:pStyle w:val="Paragraphedeliste"/>
        <w:numPr>
          <w:ilvl w:val="0"/>
          <w:numId w:val="28"/>
        </w:numPr>
        <w:jc w:val="both"/>
        <w:rPr>
          <w:rFonts w:asciiTheme="minorHAnsi" w:hAnsiTheme="minorHAnsi" w:cs="Calibri Light"/>
          <w:sz w:val="22"/>
        </w:rPr>
      </w:pPr>
      <w:r w:rsidRPr="00D22F6D">
        <w:rPr>
          <w:rFonts w:asciiTheme="minorHAnsi" w:hAnsiTheme="minorHAnsi" w:cs="Calibri Light"/>
          <w:sz w:val="22"/>
          <w:u w:val="single"/>
        </w:rPr>
        <w:t>Pour le soumissionnaire établi dans un État autre que la France</w:t>
      </w:r>
      <w:r w:rsidRPr="00D22F6D">
        <w:rPr>
          <w:rFonts w:asciiTheme="minorHAnsi" w:hAnsiTheme="minorHAnsi" w:cs="Calibri Light"/>
          <w:sz w:val="22"/>
        </w:rPr>
        <w:t xml:space="preserve"> : un certificat établi par les administrations et organismes du pays d'origine. Lorsqu'un tel certificat n'est pas délivré par le pays concerné, il peut être remplacé par une déclaration sous serment, ou dans les États où un tel serment n'existe pas, par une déclaration solennelle faite par l'intéressé devant l'autorité judiciaire ou administrative compétente, un notaire ou un organisme professionnel qualifié du pays.</w:t>
      </w:r>
    </w:p>
    <w:p w14:paraId="4D9C0C1D" w14:textId="77777777" w:rsidR="0011553E" w:rsidRPr="00D22F6D" w:rsidRDefault="0011553E" w:rsidP="0011553E">
      <w:pPr>
        <w:jc w:val="both"/>
        <w:rPr>
          <w:rFonts w:asciiTheme="minorHAnsi" w:hAnsiTheme="minorHAnsi" w:cs="Calibri Light"/>
          <w:sz w:val="22"/>
        </w:rPr>
      </w:pPr>
    </w:p>
    <w:p w14:paraId="7689A3BA" w14:textId="77777777" w:rsidR="0011553E" w:rsidRPr="00D22F6D" w:rsidRDefault="0011553E" w:rsidP="0011553E">
      <w:pPr>
        <w:pStyle w:val="Paragraphedeliste"/>
        <w:numPr>
          <w:ilvl w:val="6"/>
          <w:numId w:val="4"/>
        </w:numPr>
        <w:ind w:left="426"/>
        <w:jc w:val="both"/>
        <w:rPr>
          <w:rFonts w:asciiTheme="minorHAnsi" w:hAnsiTheme="minorHAnsi" w:cs="Calibri Light"/>
          <w:b/>
          <w:sz w:val="22"/>
        </w:rPr>
      </w:pPr>
      <w:r w:rsidRPr="00D22F6D">
        <w:rPr>
          <w:rFonts w:asciiTheme="minorHAnsi" w:hAnsiTheme="minorHAnsi" w:cs="Calibri Light"/>
          <w:b/>
          <w:sz w:val="22"/>
        </w:rPr>
        <w:t>L'attestation d'assurance civile en cours de validité</w:t>
      </w:r>
    </w:p>
    <w:p w14:paraId="195B1128" w14:textId="77777777" w:rsidR="0011553E" w:rsidRPr="00D22F6D" w:rsidRDefault="0011553E" w:rsidP="0011553E">
      <w:pPr>
        <w:jc w:val="both"/>
        <w:rPr>
          <w:rFonts w:asciiTheme="minorHAnsi" w:hAnsiTheme="minorHAnsi" w:cs="Calibri Light"/>
          <w:sz w:val="22"/>
        </w:rPr>
      </w:pPr>
    </w:p>
    <w:p w14:paraId="55ADE54D" w14:textId="77777777" w:rsidR="0011553E" w:rsidRPr="00D22F6D" w:rsidRDefault="0011553E" w:rsidP="0011553E">
      <w:pPr>
        <w:jc w:val="both"/>
        <w:rPr>
          <w:rFonts w:asciiTheme="minorHAnsi" w:hAnsiTheme="minorHAnsi" w:cs="Calibri Light"/>
          <w:sz w:val="22"/>
        </w:rPr>
      </w:pPr>
      <w:r w:rsidRPr="00D22F6D">
        <w:rPr>
          <w:rFonts w:asciiTheme="minorHAnsi" w:hAnsiTheme="minorHAnsi" w:cs="Calibri Light"/>
          <w:sz w:val="22"/>
        </w:rPr>
        <w:t xml:space="preserve">Conformément à l'article R2144-7 du Code de la commande publique, le soumissionnaire retenu ne saurait être désigné définitivement comme titulaire du marché </w:t>
      </w:r>
      <w:r w:rsidRPr="00D22F6D">
        <w:rPr>
          <w:rFonts w:asciiTheme="minorHAnsi" w:hAnsiTheme="minorHAnsi" w:cs="Calibri Light"/>
          <w:sz w:val="22"/>
          <w:u w:val="single"/>
        </w:rPr>
        <w:t>qu'à la condition de produire dans un délai imparti les documents justificatifs, les moyens de preuve, les compléments ou explications requis</w:t>
      </w:r>
      <w:r w:rsidRPr="00D22F6D">
        <w:rPr>
          <w:rFonts w:asciiTheme="minorHAnsi" w:hAnsiTheme="minorHAnsi" w:cs="Calibri Light"/>
          <w:sz w:val="22"/>
        </w:rPr>
        <w:t xml:space="preserve"> par le CHU Rouen Normandie.</w:t>
      </w:r>
    </w:p>
    <w:p w14:paraId="606F4E4E" w14:textId="77777777" w:rsidR="00310A1A" w:rsidRDefault="00310A1A" w:rsidP="00E95615">
      <w:pPr>
        <w:rPr>
          <w:rFonts w:ascii="Calibri" w:hAnsi="Calibri" w:cs="Calibri"/>
          <w:sz w:val="22"/>
          <w:szCs w:val="22"/>
        </w:rPr>
      </w:pPr>
    </w:p>
    <w:p w14:paraId="2E4006D7" w14:textId="77777777" w:rsidR="00E95615" w:rsidRDefault="00E95615" w:rsidP="00BC7255">
      <w:pPr>
        <w:pStyle w:val="Titre2"/>
      </w:pPr>
      <w:bookmarkStart w:id="66" w:name="_Toc8987632"/>
      <w:bookmarkStart w:id="67" w:name="_Toc87951940"/>
      <w:r>
        <w:t>Langue de rédaction des propositions</w:t>
      </w:r>
      <w:bookmarkEnd w:id="66"/>
      <w:bookmarkEnd w:id="67"/>
    </w:p>
    <w:p w14:paraId="69532771" w14:textId="77777777" w:rsidR="00B35FA9" w:rsidRPr="00B35FA9" w:rsidRDefault="00B35FA9" w:rsidP="00B35FA9"/>
    <w:p w14:paraId="361D02E0" w14:textId="3E7A575A" w:rsidR="00E95615" w:rsidRDefault="00E95615" w:rsidP="00E95615">
      <w:pPr>
        <w:pStyle w:val="RedTxt"/>
        <w:rPr>
          <w:rFonts w:ascii="Calibri" w:hAnsi="Calibri" w:cs="Calibri"/>
          <w:sz w:val="22"/>
          <w:szCs w:val="22"/>
        </w:rPr>
      </w:pPr>
      <w:r>
        <w:rPr>
          <w:rFonts w:ascii="Calibri" w:hAnsi="Calibri" w:cs="Calibri"/>
          <w:sz w:val="22"/>
          <w:szCs w:val="22"/>
        </w:rPr>
        <w:t>Les propositions doivent être rédigées en langue française.</w:t>
      </w:r>
    </w:p>
    <w:p w14:paraId="7675F85A" w14:textId="77777777" w:rsidR="00D27FC2" w:rsidRDefault="00D27FC2" w:rsidP="00E95615">
      <w:pPr>
        <w:pStyle w:val="RedTxt"/>
        <w:rPr>
          <w:rFonts w:ascii="Calibri" w:hAnsi="Calibri" w:cs="Calibri"/>
          <w:sz w:val="22"/>
          <w:szCs w:val="22"/>
        </w:rPr>
      </w:pPr>
    </w:p>
    <w:p w14:paraId="2B8EEAB1" w14:textId="77777777" w:rsidR="00D27FC2" w:rsidRDefault="00E95615" w:rsidP="0022603C">
      <w:pPr>
        <w:pStyle w:val="RedTxt"/>
        <w:jc w:val="both"/>
        <w:rPr>
          <w:rFonts w:asciiTheme="minorHAnsi" w:hAnsiTheme="minorHAnsi" w:cs="Calibri"/>
          <w:sz w:val="22"/>
          <w:szCs w:val="22"/>
        </w:rPr>
      </w:pPr>
      <w:r w:rsidRPr="0022603C">
        <w:rPr>
          <w:rFonts w:asciiTheme="minorHAnsi" w:hAnsiTheme="minorHAnsi" w:cs="Calibri"/>
          <w:sz w:val="22"/>
          <w:szCs w:val="22"/>
        </w:rPr>
        <w:t>Conformément aux dispositions d</w:t>
      </w:r>
      <w:r w:rsidR="00D95070" w:rsidRPr="0022603C">
        <w:rPr>
          <w:rFonts w:asciiTheme="minorHAnsi" w:hAnsiTheme="minorHAnsi" w:cs="Calibri"/>
          <w:sz w:val="22"/>
          <w:szCs w:val="22"/>
        </w:rPr>
        <w:t>e l'article R</w:t>
      </w:r>
      <w:r w:rsidR="0022603C" w:rsidRPr="0022603C">
        <w:rPr>
          <w:rFonts w:asciiTheme="minorHAnsi" w:hAnsiTheme="minorHAnsi" w:cs="Calibri"/>
          <w:sz w:val="22"/>
          <w:szCs w:val="22"/>
        </w:rPr>
        <w:t>.</w:t>
      </w:r>
      <w:r w:rsidR="00D95070" w:rsidRPr="0022603C">
        <w:rPr>
          <w:rFonts w:asciiTheme="minorHAnsi" w:hAnsiTheme="minorHAnsi" w:cs="Calibri"/>
          <w:sz w:val="22"/>
          <w:szCs w:val="22"/>
        </w:rPr>
        <w:t>2132-7</w:t>
      </w:r>
      <w:r w:rsidRPr="0022603C">
        <w:rPr>
          <w:rFonts w:asciiTheme="minorHAnsi" w:hAnsiTheme="minorHAnsi" w:cs="Calibri"/>
          <w:sz w:val="22"/>
          <w:szCs w:val="22"/>
        </w:rPr>
        <w:t xml:space="preserve"> du Code de la Commande Publique, les soumissionnaires ont l’obligation de déposer leur pli, contenant les candidatures et les offres à constituer suivant les dispos</w:t>
      </w:r>
      <w:r w:rsidR="004C6B7D" w:rsidRPr="0022603C">
        <w:rPr>
          <w:rFonts w:asciiTheme="minorHAnsi" w:hAnsiTheme="minorHAnsi" w:cs="Calibri"/>
          <w:sz w:val="22"/>
          <w:szCs w:val="22"/>
        </w:rPr>
        <w:t>itions mentionnées à l'article 6</w:t>
      </w:r>
      <w:r w:rsidRPr="0022603C">
        <w:rPr>
          <w:rFonts w:asciiTheme="minorHAnsi" w:hAnsiTheme="minorHAnsi" w:cs="Calibri"/>
          <w:sz w:val="22"/>
          <w:szCs w:val="22"/>
        </w:rPr>
        <w:t xml:space="preserve">.1 ci-avant, par voie électronique, avant la date et l'heure limites fixées en page de garde du présent règlement de consultation, sur le site Internet du profil acheteur suivant : </w:t>
      </w:r>
    </w:p>
    <w:p w14:paraId="44BE1906" w14:textId="31A4C35D" w:rsidR="00E95615" w:rsidRPr="0022603C" w:rsidRDefault="00F531D7" w:rsidP="00D27FC2">
      <w:pPr>
        <w:pStyle w:val="RedTxt"/>
        <w:jc w:val="center"/>
        <w:rPr>
          <w:rStyle w:val="Lienhypertexte"/>
          <w:rFonts w:asciiTheme="minorHAnsi" w:hAnsiTheme="minorHAnsi" w:cs="Calibri"/>
          <w:sz w:val="22"/>
          <w:szCs w:val="22"/>
        </w:rPr>
      </w:pPr>
      <w:hyperlink r:id="rId11" w:history="1">
        <w:r w:rsidR="00E95615" w:rsidRPr="0022603C">
          <w:rPr>
            <w:rStyle w:val="Lienhypertexte"/>
            <w:rFonts w:asciiTheme="minorHAnsi" w:hAnsiTheme="minorHAnsi" w:cs="Calibri"/>
            <w:sz w:val="22"/>
            <w:szCs w:val="22"/>
          </w:rPr>
          <w:t>https://www.marches-publics.gouv.fr</w:t>
        </w:r>
      </w:hyperlink>
    </w:p>
    <w:p w14:paraId="4BD2C79B" w14:textId="77777777" w:rsidR="00E95615" w:rsidRPr="0022603C" w:rsidRDefault="00E95615" w:rsidP="0022603C">
      <w:pPr>
        <w:pStyle w:val="RedTxt"/>
        <w:jc w:val="both"/>
        <w:rPr>
          <w:rFonts w:asciiTheme="minorHAnsi" w:hAnsiTheme="minorHAnsi" w:cs="Calibri"/>
          <w:sz w:val="22"/>
          <w:szCs w:val="22"/>
        </w:rPr>
      </w:pPr>
    </w:p>
    <w:p w14:paraId="704069A3" w14:textId="77777777" w:rsidR="00E95615" w:rsidRPr="0022603C" w:rsidRDefault="00E95615" w:rsidP="0022603C">
      <w:pPr>
        <w:jc w:val="both"/>
        <w:rPr>
          <w:rFonts w:asciiTheme="minorHAnsi" w:hAnsiTheme="minorHAnsi" w:cs="Calibri"/>
          <w:bCs/>
          <w:sz w:val="22"/>
          <w:szCs w:val="22"/>
        </w:rPr>
      </w:pPr>
      <w:r w:rsidRPr="0022603C">
        <w:rPr>
          <w:rFonts w:asciiTheme="minorHAnsi" w:hAnsiTheme="minorHAnsi" w:cs="Calibri"/>
          <w:bCs/>
          <w:sz w:val="22"/>
          <w:szCs w:val="22"/>
        </w:rPr>
        <w:t xml:space="preserve">Aucune transmission par voie postale ou en main propre ne sera acceptée (hors copie de sauvegarde). </w:t>
      </w:r>
    </w:p>
    <w:p w14:paraId="7221745E" w14:textId="77777777" w:rsidR="00E95615" w:rsidRPr="0022603C" w:rsidRDefault="00E95615" w:rsidP="0022603C">
      <w:pPr>
        <w:pStyle w:val="RedTxt"/>
        <w:jc w:val="both"/>
        <w:rPr>
          <w:rFonts w:asciiTheme="minorHAnsi" w:hAnsiTheme="minorHAnsi" w:cs="Calibri"/>
          <w:sz w:val="22"/>
          <w:szCs w:val="22"/>
        </w:rPr>
      </w:pPr>
    </w:p>
    <w:p w14:paraId="087A388E" w14:textId="77777777" w:rsidR="00E95615" w:rsidRPr="0022603C" w:rsidRDefault="00E95615" w:rsidP="0022603C">
      <w:pPr>
        <w:jc w:val="both"/>
        <w:rPr>
          <w:rFonts w:asciiTheme="minorHAnsi" w:hAnsiTheme="minorHAnsi" w:cs="Calibri"/>
          <w:bCs/>
          <w:sz w:val="22"/>
          <w:szCs w:val="22"/>
        </w:rPr>
      </w:pPr>
      <w:r w:rsidRPr="0022603C">
        <w:rPr>
          <w:rFonts w:asciiTheme="minorHAnsi" w:hAnsiTheme="minorHAnsi" w:cs="Calibri"/>
          <w:bCs/>
          <w:sz w:val="22"/>
          <w:szCs w:val="22"/>
        </w:rPr>
        <w:t>Toute transmission des plis par une autre voie que le profil d’acheteur (postale, main propre, courriel…) entraînera le rejet de l'offre.</w:t>
      </w:r>
    </w:p>
    <w:p w14:paraId="101BEFFB" w14:textId="58E7F24B" w:rsidR="00B90502" w:rsidRDefault="00B90502" w:rsidP="00E95615">
      <w:pPr>
        <w:pStyle w:val="RedTxt"/>
        <w:rPr>
          <w:rFonts w:ascii="Calibri" w:hAnsi="Calibri" w:cs="Calibri"/>
          <w:sz w:val="22"/>
          <w:szCs w:val="22"/>
        </w:rPr>
      </w:pPr>
    </w:p>
    <w:p w14:paraId="2F6FC209" w14:textId="77777777" w:rsidR="005F37D7" w:rsidRDefault="005F37D7" w:rsidP="00BC7255">
      <w:pPr>
        <w:pStyle w:val="Titre2"/>
      </w:pPr>
      <w:bookmarkStart w:id="68" w:name="_Toc87951941"/>
      <w:r>
        <w:t>Copie de sauvegarde</w:t>
      </w:r>
      <w:bookmarkEnd w:id="68"/>
    </w:p>
    <w:p w14:paraId="6D739461" w14:textId="77777777" w:rsidR="00E95615" w:rsidRDefault="00E95615" w:rsidP="00E95615">
      <w:pPr>
        <w:pStyle w:val="RedTxt"/>
        <w:rPr>
          <w:rFonts w:ascii="Calibri" w:hAnsi="Calibri" w:cs="Calibri"/>
          <w:sz w:val="22"/>
          <w:szCs w:val="22"/>
        </w:rPr>
      </w:pPr>
    </w:p>
    <w:p w14:paraId="06104786" w14:textId="77777777" w:rsidR="00E95615" w:rsidRDefault="00E95615" w:rsidP="002255CA">
      <w:pPr>
        <w:pStyle w:val="RedTxt"/>
        <w:jc w:val="both"/>
        <w:rPr>
          <w:rFonts w:ascii="Calibri" w:hAnsi="Calibri" w:cs="Calibri"/>
          <w:sz w:val="22"/>
          <w:szCs w:val="22"/>
        </w:rPr>
      </w:pPr>
      <w:r>
        <w:rPr>
          <w:rFonts w:ascii="Calibri" w:hAnsi="Calibri" w:cs="Calibri"/>
          <w:sz w:val="22"/>
          <w:szCs w:val="22"/>
        </w:rPr>
        <w:t xml:space="preserve">Les soumissionnaires peuvent également transmettre, dans les délais impartis pour la remise des plis, une copie de sauvegarde. Cette copie est transmise sous pli scellé et comporte obligatoirement la mention : " copie de sauvegarde " - l'identification de la procédure concernée et les coordonnées du soumissionnaire. </w:t>
      </w:r>
    </w:p>
    <w:p w14:paraId="2C67A931" w14:textId="642B2E6D" w:rsidR="00004B6A" w:rsidRDefault="00004B6A" w:rsidP="002255CA">
      <w:pPr>
        <w:pStyle w:val="RedTxt"/>
        <w:jc w:val="both"/>
        <w:rPr>
          <w:rFonts w:ascii="Calibri" w:hAnsi="Calibri" w:cs="Calibri"/>
          <w:sz w:val="22"/>
          <w:szCs w:val="22"/>
        </w:rPr>
      </w:pPr>
    </w:p>
    <w:p w14:paraId="67A109DA" w14:textId="77777777" w:rsidR="00D94FFE" w:rsidRDefault="00D94FFE" w:rsidP="002255CA">
      <w:pPr>
        <w:pStyle w:val="RedTxt"/>
        <w:jc w:val="both"/>
        <w:rPr>
          <w:rFonts w:ascii="Calibri" w:hAnsi="Calibri" w:cs="Calibri"/>
          <w:sz w:val="22"/>
          <w:szCs w:val="22"/>
        </w:rPr>
      </w:pPr>
    </w:p>
    <w:p w14:paraId="4C9546CA" w14:textId="1768D95E" w:rsidR="00E95615" w:rsidRDefault="00E95615" w:rsidP="002255CA">
      <w:pPr>
        <w:pStyle w:val="RedTxt"/>
        <w:jc w:val="both"/>
        <w:rPr>
          <w:rFonts w:ascii="Calibri" w:hAnsi="Calibri" w:cs="Calibri"/>
          <w:sz w:val="22"/>
          <w:szCs w:val="22"/>
        </w:rPr>
      </w:pPr>
      <w:r>
        <w:rPr>
          <w:rFonts w:ascii="Calibri" w:hAnsi="Calibri" w:cs="Calibri"/>
          <w:sz w:val="22"/>
          <w:szCs w:val="22"/>
        </w:rPr>
        <w:t>Elle est transmise à l'adresse suivante :</w:t>
      </w:r>
    </w:p>
    <w:p w14:paraId="15C988CE" w14:textId="77777777" w:rsidR="00E95615" w:rsidRDefault="00E95615" w:rsidP="00090A17">
      <w:pPr>
        <w:pStyle w:val="RedTxt"/>
        <w:spacing w:before="120"/>
        <w:jc w:val="center"/>
        <w:rPr>
          <w:rFonts w:ascii="Calibri" w:hAnsi="Calibri" w:cs="Calibri"/>
          <w:sz w:val="22"/>
          <w:szCs w:val="22"/>
        </w:rPr>
      </w:pPr>
      <w:r>
        <w:rPr>
          <w:rFonts w:ascii="Calibri" w:hAnsi="Calibri" w:cs="Calibri"/>
          <w:b/>
          <w:bCs/>
          <w:sz w:val="22"/>
          <w:szCs w:val="22"/>
        </w:rPr>
        <w:t xml:space="preserve">CHU </w:t>
      </w:r>
      <w:r w:rsidR="005412B3">
        <w:rPr>
          <w:rFonts w:ascii="Calibri" w:hAnsi="Calibri" w:cs="Calibri"/>
          <w:b/>
          <w:bCs/>
          <w:sz w:val="22"/>
          <w:szCs w:val="22"/>
        </w:rPr>
        <w:t>ROUEN NORMANDIE</w:t>
      </w:r>
    </w:p>
    <w:p w14:paraId="6F91FD02" w14:textId="77777777" w:rsidR="00E95615" w:rsidRDefault="00E95615" w:rsidP="00090A17">
      <w:pPr>
        <w:pStyle w:val="RedTxt"/>
        <w:jc w:val="center"/>
        <w:rPr>
          <w:rFonts w:ascii="Calibri" w:hAnsi="Calibri" w:cs="Calibri"/>
          <w:sz w:val="22"/>
          <w:szCs w:val="22"/>
        </w:rPr>
      </w:pPr>
      <w:r>
        <w:rPr>
          <w:rFonts w:ascii="Calibri" w:hAnsi="Calibri" w:cs="Calibri"/>
          <w:sz w:val="22"/>
          <w:szCs w:val="22"/>
        </w:rPr>
        <w:t>Direction des Travaux et des Services Techniques</w:t>
      </w:r>
    </w:p>
    <w:p w14:paraId="4EA41C14" w14:textId="77777777" w:rsidR="00E95615" w:rsidRDefault="00E95615" w:rsidP="00090A17">
      <w:pPr>
        <w:pStyle w:val="RedTxt"/>
        <w:jc w:val="center"/>
        <w:rPr>
          <w:rFonts w:ascii="Calibri" w:hAnsi="Calibri" w:cs="Calibri"/>
          <w:sz w:val="22"/>
          <w:szCs w:val="22"/>
        </w:rPr>
      </w:pPr>
      <w:r>
        <w:rPr>
          <w:rFonts w:ascii="Calibri" w:hAnsi="Calibri" w:cs="Calibri"/>
          <w:sz w:val="22"/>
          <w:szCs w:val="22"/>
        </w:rPr>
        <w:t xml:space="preserve">Cour d'honneur - Porte </w:t>
      </w:r>
      <w:r w:rsidR="005412B3">
        <w:rPr>
          <w:rFonts w:ascii="Calibri" w:hAnsi="Calibri" w:cs="Calibri"/>
          <w:sz w:val="22"/>
          <w:szCs w:val="22"/>
        </w:rPr>
        <w:t>G</w:t>
      </w:r>
      <w:r>
        <w:rPr>
          <w:rFonts w:ascii="Calibri" w:hAnsi="Calibri" w:cs="Calibri"/>
          <w:sz w:val="22"/>
          <w:szCs w:val="22"/>
        </w:rPr>
        <w:t xml:space="preserve">5 </w:t>
      </w:r>
      <w:r w:rsidR="005412B3">
        <w:rPr>
          <w:rFonts w:ascii="Calibri" w:hAnsi="Calibri" w:cs="Calibri"/>
          <w:sz w:val="22"/>
          <w:szCs w:val="22"/>
        </w:rPr>
        <w:t>- 1</w:t>
      </w:r>
      <w:r w:rsidR="005412B3" w:rsidRPr="005412B3">
        <w:rPr>
          <w:rFonts w:ascii="Calibri" w:hAnsi="Calibri" w:cs="Calibri"/>
          <w:sz w:val="22"/>
          <w:szCs w:val="22"/>
          <w:vertAlign w:val="superscript"/>
        </w:rPr>
        <w:t>er</w:t>
      </w:r>
      <w:r w:rsidR="005412B3">
        <w:rPr>
          <w:rFonts w:ascii="Calibri" w:hAnsi="Calibri" w:cs="Calibri"/>
          <w:sz w:val="22"/>
          <w:szCs w:val="22"/>
        </w:rPr>
        <w:t xml:space="preserve"> étage</w:t>
      </w:r>
    </w:p>
    <w:p w14:paraId="08D609E7" w14:textId="77777777" w:rsidR="00E95615" w:rsidRDefault="00E95615" w:rsidP="00090A17">
      <w:pPr>
        <w:pStyle w:val="RedTxt"/>
        <w:jc w:val="center"/>
        <w:rPr>
          <w:rFonts w:ascii="Calibri" w:hAnsi="Calibri" w:cs="Calibri"/>
          <w:sz w:val="22"/>
          <w:szCs w:val="22"/>
        </w:rPr>
      </w:pPr>
      <w:r>
        <w:rPr>
          <w:rFonts w:ascii="Calibri" w:hAnsi="Calibri" w:cs="Calibri"/>
          <w:sz w:val="22"/>
          <w:szCs w:val="22"/>
        </w:rPr>
        <w:t>1 rue de Germont</w:t>
      </w:r>
    </w:p>
    <w:p w14:paraId="1646A635" w14:textId="77777777" w:rsidR="00E95615" w:rsidRDefault="00E95615" w:rsidP="00090A17">
      <w:pPr>
        <w:pStyle w:val="RedTxt"/>
        <w:jc w:val="center"/>
        <w:rPr>
          <w:rFonts w:ascii="Calibri" w:hAnsi="Calibri" w:cs="Calibri"/>
          <w:sz w:val="22"/>
          <w:szCs w:val="22"/>
        </w:rPr>
      </w:pPr>
      <w:r>
        <w:rPr>
          <w:rFonts w:ascii="Calibri" w:hAnsi="Calibri" w:cs="Calibri"/>
          <w:sz w:val="22"/>
          <w:szCs w:val="22"/>
        </w:rPr>
        <w:lastRenderedPageBreak/>
        <w:t>76031 ROUEN CEDEX 1</w:t>
      </w:r>
    </w:p>
    <w:p w14:paraId="02AD7A1C" w14:textId="77777777" w:rsidR="00E7664C" w:rsidRDefault="00E7664C" w:rsidP="00E95615">
      <w:pPr>
        <w:pStyle w:val="RedTxt"/>
        <w:rPr>
          <w:rFonts w:ascii="Calibri" w:hAnsi="Calibri" w:cs="Calibri"/>
          <w:sz w:val="22"/>
          <w:szCs w:val="22"/>
        </w:rPr>
      </w:pPr>
    </w:p>
    <w:p w14:paraId="54322E5B" w14:textId="77777777" w:rsidR="00E95615" w:rsidRPr="00BC7255" w:rsidRDefault="00E95615" w:rsidP="00BC7255">
      <w:pPr>
        <w:pStyle w:val="Titre2"/>
      </w:pPr>
      <w:bookmarkStart w:id="69" w:name="_Toc87951942"/>
      <w:r w:rsidRPr="00BC7255">
        <w:t>Signature du marché public</w:t>
      </w:r>
      <w:bookmarkEnd w:id="69"/>
    </w:p>
    <w:p w14:paraId="24293D04" w14:textId="77777777" w:rsidR="00E95615" w:rsidRDefault="00E95615" w:rsidP="006C2B7E">
      <w:pPr>
        <w:pStyle w:val="RedTxt"/>
        <w:jc w:val="both"/>
        <w:rPr>
          <w:rFonts w:ascii="Calibri" w:hAnsi="Calibri" w:cs="Calibri"/>
          <w:sz w:val="22"/>
          <w:szCs w:val="22"/>
        </w:rPr>
      </w:pPr>
    </w:p>
    <w:p w14:paraId="5D1698C5" w14:textId="77777777" w:rsidR="00E95615" w:rsidRDefault="00E95615" w:rsidP="006C2B7E">
      <w:pPr>
        <w:pStyle w:val="RedTxt"/>
        <w:jc w:val="both"/>
        <w:rPr>
          <w:rFonts w:ascii="Calibri" w:hAnsi="Calibri" w:cs="Calibri"/>
          <w:sz w:val="22"/>
          <w:szCs w:val="22"/>
        </w:rPr>
      </w:pPr>
      <w:r>
        <w:rPr>
          <w:rFonts w:ascii="Calibri" w:hAnsi="Calibri" w:cs="Calibri"/>
          <w:sz w:val="22"/>
          <w:szCs w:val="22"/>
        </w:rPr>
        <w:t>Les opérateurs économiques sont informés que l'attribution du marché donnera lieu à la signature manuscrite du marché.</w:t>
      </w:r>
    </w:p>
    <w:p w14:paraId="46EFA0FF" w14:textId="77777777" w:rsidR="00E95615" w:rsidRDefault="00E95615" w:rsidP="00E95615">
      <w:pPr>
        <w:pStyle w:val="RedTxt"/>
        <w:rPr>
          <w:rFonts w:ascii="Calibri" w:hAnsi="Calibri" w:cs="Calibri"/>
          <w:sz w:val="22"/>
          <w:szCs w:val="22"/>
        </w:rPr>
      </w:pPr>
    </w:p>
    <w:p w14:paraId="720031E6" w14:textId="77777777" w:rsidR="00E95615" w:rsidRPr="00B9063F" w:rsidRDefault="00E95615" w:rsidP="00B9063F">
      <w:pPr>
        <w:pStyle w:val="Titre2"/>
      </w:pPr>
      <w:bookmarkStart w:id="70" w:name="_Toc87951943"/>
      <w:r w:rsidRPr="00B9063F">
        <w:t>Non-respect des date et heure limites</w:t>
      </w:r>
      <w:bookmarkEnd w:id="70"/>
    </w:p>
    <w:p w14:paraId="0C87278A" w14:textId="77777777" w:rsidR="00E95615" w:rsidRDefault="00E95615" w:rsidP="00E95615">
      <w:pPr>
        <w:pStyle w:val="RedTxt"/>
        <w:rPr>
          <w:rFonts w:ascii="Calibri" w:hAnsi="Calibri" w:cs="Calibri"/>
          <w:sz w:val="22"/>
          <w:szCs w:val="22"/>
        </w:rPr>
      </w:pPr>
    </w:p>
    <w:p w14:paraId="38048AA9" w14:textId="77777777" w:rsidR="00E95615" w:rsidRDefault="00E95615" w:rsidP="006C2B7E">
      <w:pPr>
        <w:pStyle w:val="RedTxt"/>
        <w:jc w:val="both"/>
        <w:rPr>
          <w:rFonts w:ascii="Calibri" w:hAnsi="Calibri" w:cs="Calibri"/>
          <w:sz w:val="22"/>
          <w:szCs w:val="22"/>
        </w:rPr>
      </w:pPr>
      <w:r>
        <w:rPr>
          <w:rFonts w:ascii="Calibri" w:hAnsi="Calibri" w:cs="Calibri"/>
          <w:sz w:val="22"/>
          <w:szCs w:val="22"/>
        </w:rPr>
        <w:t>Les plis doivent parvenir au plus tard avant les date et heure limites indiquées sur la première page du présent règlement.</w:t>
      </w:r>
    </w:p>
    <w:p w14:paraId="214851B5" w14:textId="77777777" w:rsidR="00090A17" w:rsidRDefault="00090A17" w:rsidP="006C2B7E">
      <w:pPr>
        <w:pStyle w:val="RedTxt"/>
        <w:jc w:val="both"/>
        <w:rPr>
          <w:rFonts w:ascii="Calibri" w:hAnsi="Calibri" w:cs="Calibri"/>
          <w:sz w:val="22"/>
          <w:szCs w:val="22"/>
        </w:rPr>
      </w:pPr>
    </w:p>
    <w:p w14:paraId="05C7FE9E" w14:textId="4E5ADF6C" w:rsidR="00B07B4E" w:rsidRDefault="00E95615" w:rsidP="006E369C">
      <w:pPr>
        <w:pStyle w:val="RedTxt"/>
        <w:jc w:val="both"/>
        <w:rPr>
          <w:rFonts w:ascii="Calibri" w:hAnsi="Calibri" w:cs="Calibri"/>
          <w:sz w:val="22"/>
          <w:szCs w:val="22"/>
        </w:rPr>
      </w:pPr>
      <w:r>
        <w:rPr>
          <w:rFonts w:ascii="Calibri" w:hAnsi="Calibri" w:cs="Calibri"/>
          <w:sz w:val="22"/>
          <w:szCs w:val="22"/>
        </w:rPr>
        <w:t xml:space="preserve">Les plis sous forme numérique parvenant après la date et l’heure </w:t>
      </w:r>
      <w:bookmarkStart w:id="71" w:name="_Toc185311256"/>
      <w:r w:rsidR="006E369C">
        <w:rPr>
          <w:rFonts w:ascii="Calibri" w:hAnsi="Calibri" w:cs="Calibri"/>
          <w:sz w:val="22"/>
          <w:szCs w:val="22"/>
        </w:rPr>
        <w:t>limites fixées seront détruits.</w:t>
      </w:r>
    </w:p>
    <w:p w14:paraId="63C9749F" w14:textId="77777777" w:rsidR="00BB0C02" w:rsidRDefault="00BB0C02" w:rsidP="006E369C">
      <w:pPr>
        <w:pStyle w:val="RedTxt"/>
        <w:jc w:val="both"/>
        <w:rPr>
          <w:rFonts w:ascii="Calibri" w:hAnsi="Calibri" w:cs="Calibri"/>
          <w:sz w:val="22"/>
          <w:szCs w:val="22"/>
        </w:rPr>
      </w:pPr>
    </w:p>
    <w:p w14:paraId="41B754AF" w14:textId="77777777" w:rsidR="00BB0C02" w:rsidRPr="002D0E39" w:rsidRDefault="00BB0C02" w:rsidP="00BB0C02">
      <w:pPr>
        <w:pStyle w:val="Titre1"/>
        <w:shd w:val="clear" w:color="auto" w:fill="F2F2F2" w:themeFill="background1" w:themeFillShade="F2"/>
        <w:ind w:left="0" w:firstLine="0"/>
        <w:rPr>
          <w:rFonts w:ascii="Calibri" w:hAnsi="Calibri"/>
        </w:rPr>
      </w:pPr>
      <w:bookmarkStart w:id="72" w:name="_Toc87951944"/>
      <w:r w:rsidRPr="002D0E39">
        <w:rPr>
          <w:rFonts w:ascii="Calibri" w:hAnsi="Calibri"/>
        </w:rPr>
        <w:t>Echantillons (specimens)</w:t>
      </w:r>
      <w:bookmarkEnd w:id="72"/>
    </w:p>
    <w:p w14:paraId="31389AC9" w14:textId="77777777" w:rsidR="00BB0C02" w:rsidRPr="002D0E39" w:rsidRDefault="00BB0C02" w:rsidP="00BB0C02">
      <w:pPr>
        <w:jc w:val="both"/>
        <w:rPr>
          <w:rFonts w:asciiTheme="minorHAnsi" w:hAnsiTheme="minorHAnsi" w:cs="Arial"/>
          <w:sz w:val="22"/>
          <w:szCs w:val="22"/>
        </w:rPr>
      </w:pPr>
    </w:p>
    <w:p w14:paraId="6396E95C" w14:textId="5297DDA7" w:rsidR="00BB0C02" w:rsidRPr="002D0E39" w:rsidRDefault="00BB0C02" w:rsidP="00BB0C02">
      <w:pPr>
        <w:jc w:val="both"/>
        <w:rPr>
          <w:rFonts w:asciiTheme="minorHAnsi" w:hAnsiTheme="minorHAnsi" w:cs="Arial"/>
          <w:sz w:val="22"/>
          <w:szCs w:val="22"/>
        </w:rPr>
      </w:pPr>
      <w:r w:rsidRPr="002D0E39">
        <w:rPr>
          <w:rFonts w:asciiTheme="minorHAnsi" w:hAnsiTheme="minorHAnsi" w:cs="Arial"/>
          <w:snapToGrid w:val="0"/>
          <w:sz w:val="22"/>
          <w:szCs w:val="22"/>
        </w:rPr>
        <w:t>Les candidats doivent remettre des échantillons</w:t>
      </w:r>
      <w:r w:rsidR="003471D1">
        <w:rPr>
          <w:rFonts w:asciiTheme="minorHAnsi" w:hAnsiTheme="minorHAnsi" w:cs="Arial"/>
          <w:snapToGrid w:val="0"/>
          <w:sz w:val="22"/>
          <w:szCs w:val="22"/>
        </w:rPr>
        <w:t xml:space="preserve"> pour </w:t>
      </w:r>
      <w:r w:rsidR="003471D1" w:rsidRPr="00AB014C">
        <w:rPr>
          <w:rFonts w:asciiTheme="minorHAnsi" w:hAnsiTheme="minorHAnsi" w:cs="Arial"/>
          <w:b/>
          <w:snapToGrid w:val="0"/>
          <w:sz w:val="22"/>
          <w:szCs w:val="22"/>
          <w:u w:val="single"/>
        </w:rPr>
        <w:t>les seules références figurant en annexe n°1 au présent règlement de consultation</w:t>
      </w:r>
      <w:r w:rsidR="003471D1">
        <w:rPr>
          <w:rFonts w:asciiTheme="minorHAnsi" w:hAnsiTheme="minorHAnsi" w:cs="Arial"/>
          <w:snapToGrid w:val="0"/>
          <w:sz w:val="22"/>
          <w:szCs w:val="22"/>
        </w:rPr>
        <w:t xml:space="preserve"> et</w:t>
      </w:r>
      <w:r w:rsidRPr="002D0E39">
        <w:rPr>
          <w:rFonts w:asciiTheme="minorHAnsi" w:hAnsiTheme="minorHAnsi" w:cs="Arial"/>
          <w:snapToGrid w:val="0"/>
          <w:sz w:val="22"/>
          <w:szCs w:val="22"/>
        </w:rPr>
        <w:t xml:space="preserve"> dans les conditions définies ci-dessous.</w:t>
      </w:r>
    </w:p>
    <w:p w14:paraId="2F834E2E" w14:textId="77777777" w:rsidR="00BB0C02" w:rsidRPr="002D0E39" w:rsidRDefault="00BB0C02" w:rsidP="00BB0C02">
      <w:pPr>
        <w:pStyle w:val="Corpsdetexte2"/>
        <w:jc w:val="both"/>
        <w:rPr>
          <w:rFonts w:asciiTheme="minorHAnsi" w:hAnsiTheme="minorHAnsi" w:cs="Arial"/>
          <w:color w:val="000000"/>
          <w:sz w:val="22"/>
          <w:szCs w:val="22"/>
        </w:rPr>
      </w:pPr>
    </w:p>
    <w:p w14:paraId="5B5B19CB" w14:textId="77777777" w:rsidR="00BB0C02" w:rsidRPr="002D0E39" w:rsidRDefault="00BB0C02" w:rsidP="00BB0C02">
      <w:pPr>
        <w:pStyle w:val="Corpsdetexte2"/>
        <w:jc w:val="both"/>
        <w:rPr>
          <w:rFonts w:asciiTheme="minorHAnsi" w:hAnsiTheme="minorHAnsi" w:cs="Arial"/>
          <w:sz w:val="22"/>
          <w:szCs w:val="22"/>
        </w:rPr>
      </w:pPr>
      <w:r w:rsidRPr="002D0E39">
        <w:rPr>
          <w:rFonts w:asciiTheme="minorHAnsi" w:hAnsiTheme="minorHAnsi" w:cs="Arial"/>
          <w:color w:val="000000"/>
          <w:sz w:val="22"/>
          <w:szCs w:val="22"/>
        </w:rPr>
        <w:t xml:space="preserve">Les candidats devront les </w:t>
      </w:r>
      <w:r w:rsidRPr="002D0E39">
        <w:rPr>
          <w:rFonts w:asciiTheme="minorHAnsi" w:hAnsiTheme="minorHAnsi" w:cs="Arial"/>
          <w:color w:val="000000"/>
          <w:sz w:val="22"/>
          <w:szCs w:val="22"/>
          <w:u w:val="single"/>
        </w:rPr>
        <w:t>envoyer, à titre gracieux avant la date limite de réception des offres</w:t>
      </w:r>
      <w:r w:rsidRPr="002D0E39">
        <w:rPr>
          <w:rFonts w:asciiTheme="minorHAnsi" w:hAnsiTheme="minorHAnsi" w:cs="Arial"/>
          <w:color w:val="0000FF"/>
          <w:sz w:val="22"/>
          <w:szCs w:val="22"/>
          <w:u w:val="single"/>
        </w:rPr>
        <w:t xml:space="preserve"> </w:t>
      </w:r>
      <w:r w:rsidRPr="002D0E39">
        <w:rPr>
          <w:rFonts w:asciiTheme="minorHAnsi" w:hAnsiTheme="minorHAnsi" w:cs="Arial"/>
          <w:sz w:val="22"/>
          <w:szCs w:val="22"/>
          <w:u w:val="single"/>
        </w:rPr>
        <w:t>indiquée en page 1 du présent règlement de consultation</w:t>
      </w:r>
      <w:r w:rsidRPr="002D0E39">
        <w:rPr>
          <w:rFonts w:asciiTheme="minorHAnsi" w:hAnsiTheme="minorHAnsi" w:cs="Arial"/>
          <w:sz w:val="22"/>
          <w:szCs w:val="22"/>
        </w:rPr>
        <w:t>.</w:t>
      </w:r>
    </w:p>
    <w:p w14:paraId="50F96DD7" w14:textId="77777777" w:rsidR="00BB0C02" w:rsidRPr="002D0E39" w:rsidRDefault="00BB0C02" w:rsidP="00BB0C02">
      <w:pPr>
        <w:pStyle w:val="Corpsdetexte2"/>
        <w:jc w:val="both"/>
        <w:rPr>
          <w:rFonts w:asciiTheme="minorHAnsi" w:hAnsiTheme="minorHAnsi" w:cs="Arial"/>
          <w:color w:val="000000"/>
          <w:sz w:val="22"/>
          <w:szCs w:val="22"/>
        </w:rPr>
      </w:pPr>
    </w:p>
    <w:p w14:paraId="0BF7BCEE" w14:textId="77777777" w:rsidR="00BB0C02" w:rsidRPr="002D0E39" w:rsidRDefault="00BB0C02" w:rsidP="00BB0C02">
      <w:pPr>
        <w:jc w:val="both"/>
        <w:rPr>
          <w:rFonts w:asciiTheme="minorHAnsi" w:hAnsiTheme="minorHAnsi" w:cs="Arial"/>
          <w:color w:val="000000"/>
          <w:sz w:val="22"/>
          <w:szCs w:val="22"/>
        </w:rPr>
      </w:pPr>
      <w:r w:rsidRPr="002D0E39">
        <w:rPr>
          <w:rFonts w:asciiTheme="minorHAnsi" w:hAnsiTheme="minorHAnsi" w:cs="Arial"/>
          <w:sz w:val="22"/>
          <w:szCs w:val="22"/>
        </w:rPr>
        <w:t>Ces échantillons devront parvenir à l’attention de :</w:t>
      </w:r>
    </w:p>
    <w:p w14:paraId="3A17B88C" w14:textId="77777777" w:rsidR="00BB0C02" w:rsidRPr="002D0E39" w:rsidRDefault="00BB0C02" w:rsidP="00BB0C02">
      <w:pPr>
        <w:jc w:val="center"/>
        <w:rPr>
          <w:rFonts w:asciiTheme="minorHAnsi" w:hAnsiTheme="minorHAnsi" w:cs="Arial"/>
          <w:b/>
          <w:bCs/>
          <w:color w:val="000000"/>
          <w:sz w:val="22"/>
          <w:szCs w:val="22"/>
        </w:rPr>
      </w:pPr>
    </w:p>
    <w:p w14:paraId="3B0FB4A4" w14:textId="3D364544" w:rsidR="00BB0C02" w:rsidRPr="002D0E39" w:rsidRDefault="003C0B06" w:rsidP="00BB0C02">
      <w:pPr>
        <w:pBdr>
          <w:top w:val="single" w:sz="4" w:space="1" w:color="auto"/>
          <w:left w:val="single" w:sz="4" w:space="4" w:color="auto"/>
          <w:bottom w:val="single" w:sz="4" w:space="1" w:color="auto"/>
          <w:right w:val="single" w:sz="4" w:space="4" w:color="auto"/>
        </w:pBdr>
        <w:ind w:firstLine="11"/>
        <w:jc w:val="center"/>
        <w:rPr>
          <w:rFonts w:asciiTheme="minorHAnsi" w:hAnsiTheme="minorHAnsi" w:cs="Arial"/>
          <w:b/>
          <w:sz w:val="22"/>
          <w:szCs w:val="22"/>
        </w:rPr>
      </w:pPr>
      <w:r>
        <w:rPr>
          <w:rFonts w:asciiTheme="minorHAnsi" w:hAnsiTheme="minorHAnsi" w:cs="Arial"/>
          <w:b/>
          <w:sz w:val="22"/>
          <w:szCs w:val="22"/>
        </w:rPr>
        <w:t>CHU</w:t>
      </w:r>
      <w:r w:rsidR="00BB0C02" w:rsidRPr="002D0E39">
        <w:rPr>
          <w:rFonts w:asciiTheme="minorHAnsi" w:hAnsiTheme="minorHAnsi" w:cs="Arial"/>
          <w:b/>
          <w:sz w:val="22"/>
          <w:szCs w:val="22"/>
        </w:rPr>
        <w:t xml:space="preserve"> Rouen</w:t>
      </w:r>
      <w:r>
        <w:rPr>
          <w:rFonts w:asciiTheme="minorHAnsi" w:hAnsiTheme="minorHAnsi" w:cs="Arial"/>
          <w:b/>
          <w:sz w:val="22"/>
          <w:szCs w:val="22"/>
        </w:rPr>
        <w:t xml:space="preserve"> Normandie</w:t>
      </w:r>
    </w:p>
    <w:p w14:paraId="6491D2FD" w14:textId="77777777" w:rsidR="00BB0C02" w:rsidRPr="002D0E39" w:rsidRDefault="00BB0C02" w:rsidP="00BB0C02">
      <w:pPr>
        <w:pBdr>
          <w:top w:val="single" w:sz="4" w:space="1" w:color="auto"/>
          <w:left w:val="single" w:sz="4" w:space="4" w:color="auto"/>
          <w:bottom w:val="single" w:sz="4" w:space="1" w:color="auto"/>
          <w:right w:val="single" w:sz="4" w:space="4" w:color="auto"/>
        </w:pBdr>
        <w:ind w:firstLine="11"/>
        <w:jc w:val="center"/>
        <w:rPr>
          <w:rFonts w:asciiTheme="minorHAnsi" w:hAnsiTheme="minorHAnsi" w:cs="Arial"/>
          <w:sz w:val="22"/>
          <w:szCs w:val="22"/>
        </w:rPr>
      </w:pPr>
      <w:r w:rsidRPr="002D0E39">
        <w:rPr>
          <w:rFonts w:asciiTheme="minorHAnsi" w:hAnsiTheme="minorHAnsi" w:cs="Arial"/>
          <w:sz w:val="22"/>
          <w:szCs w:val="22"/>
        </w:rPr>
        <w:t>Direction des Travaux et des Services Techniques</w:t>
      </w:r>
    </w:p>
    <w:p w14:paraId="495824D4" w14:textId="77777777" w:rsidR="00BB0C02" w:rsidRPr="002D0E39" w:rsidRDefault="00BB0C02" w:rsidP="00BB0C02">
      <w:pPr>
        <w:pBdr>
          <w:top w:val="single" w:sz="4" w:space="1" w:color="auto"/>
          <w:left w:val="single" w:sz="4" w:space="4" w:color="auto"/>
          <w:bottom w:val="single" w:sz="4" w:space="1" w:color="auto"/>
          <w:right w:val="single" w:sz="4" w:space="4" w:color="auto"/>
        </w:pBdr>
        <w:ind w:firstLine="11"/>
        <w:jc w:val="center"/>
        <w:rPr>
          <w:rFonts w:asciiTheme="minorHAnsi" w:hAnsiTheme="minorHAnsi" w:cs="Arial"/>
          <w:sz w:val="22"/>
          <w:szCs w:val="22"/>
        </w:rPr>
      </w:pPr>
      <w:r w:rsidRPr="002D0E39">
        <w:rPr>
          <w:rFonts w:asciiTheme="minorHAnsi" w:hAnsiTheme="minorHAnsi" w:cs="Arial"/>
          <w:sz w:val="22"/>
          <w:szCs w:val="22"/>
        </w:rPr>
        <w:t>1, Rue de Germont  - Porte G5 – 1</w:t>
      </w:r>
      <w:r w:rsidRPr="002D0E39">
        <w:rPr>
          <w:rFonts w:asciiTheme="minorHAnsi" w:hAnsiTheme="minorHAnsi" w:cs="Arial"/>
          <w:sz w:val="22"/>
          <w:szCs w:val="22"/>
          <w:vertAlign w:val="superscript"/>
        </w:rPr>
        <w:t>er</w:t>
      </w:r>
      <w:r w:rsidRPr="002D0E39">
        <w:rPr>
          <w:rFonts w:asciiTheme="minorHAnsi" w:hAnsiTheme="minorHAnsi" w:cs="Arial"/>
          <w:sz w:val="22"/>
          <w:szCs w:val="22"/>
        </w:rPr>
        <w:t xml:space="preserve"> étage</w:t>
      </w:r>
    </w:p>
    <w:p w14:paraId="5589A897" w14:textId="77777777" w:rsidR="00BB0C02" w:rsidRPr="002D0E39" w:rsidRDefault="00BB0C02" w:rsidP="00BB0C02">
      <w:pPr>
        <w:pBdr>
          <w:top w:val="single" w:sz="4" w:space="1" w:color="auto"/>
          <w:left w:val="single" w:sz="4" w:space="4" w:color="auto"/>
          <w:bottom w:val="single" w:sz="4" w:space="1" w:color="auto"/>
          <w:right w:val="single" w:sz="4" w:space="4" w:color="auto"/>
        </w:pBdr>
        <w:ind w:firstLine="11"/>
        <w:jc w:val="center"/>
        <w:rPr>
          <w:rFonts w:asciiTheme="minorHAnsi" w:hAnsiTheme="minorHAnsi" w:cs="Arial"/>
          <w:sz w:val="22"/>
          <w:szCs w:val="22"/>
        </w:rPr>
      </w:pPr>
      <w:r w:rsidRPr="002D0E39">
        <w:rPr>
          <w:rFonts w:asciiTheme="minorHAnsi" w:hAnsiTheme="minorHAnsi" w:cs="Arial"/>
          <w:sz w:val="22"/>
          <w:szCs w:val="22"/>
        </w:rPr>
        <w:t>76031 Rouen Cedex</w:t>
      </w:r>
    </w:p>
    <w:p w14:paraId="1D157EF3" w14:textId="77777777" w:rsidR="00BB0C02" w:rsidRPr="002D0E39" w:rsidRDefault="00BB0C02" w:rsidP="00BB0C02">
      <w:pPr>
        <w:jc w:val="both"/>
        <w:rPr>
          <w:rFonts w:asciiTheme="minorHAnsi" w:hAnsiTheme="minorHAnsi" w:cs="Arial"/>
          <w:sz w:val="22"/>
          <w:szCs w:val="22"/>
        </w:rPr>
      </w:pPr>
    </w:p>
    <w:p w14:paraId="5CB3FECD" w14:textId="77777777" w:rsidR="00BB0C02" w:rsidRPr="002D0E39" w:rsidRDefault="00BB0C02" w:rsidP="00BB0C02">
      <w:pPr>
        <w:jc w:val="both"/>
        <w:rPr>
          <w:rFonts w:asciiTheme="minorHAnsi" w:hAnsiTheme="minorHAnsi" w:cs="Arial"/>
          <w:sz w:val="22"/>
          <w:szCs w:val="22"/>
        </w:rPr>
      </w:pPr>
      <w:r w:rsidRPr="002D0E39">
        <w:rPr>
          <w:rFonts w:asciiTheme="minorHAnsi" w:hAnsiTheme="minorHAnsi" w:cs="Arial"/>
          <w:sz w:val="22"/>
          <w:szCs w:val="22"/>
        </w:rPr>
        <w:t>Ces échantillons seront identifiés de la façon suivante :</w:t>
      </w:r>
    </w:p>
    <w:p w14:paraId="0042E61A" w14:textId="77777777" w:rsidR="00BB0C02" w:rsidRPr="002D0E39" w:rsidRDefault="00BB0C02" w:rsidP="00BB0C02">
      <w:pPr>
        <w:jc w:val="both"/>
        <w:rPr>
          <w:rFonts w:asciiTheme="minorHAnsi" w:hAnsiTheme="minorHAnsi" w:cs="Arial"/>
          <w:color w:val="000000"/>
          <w:sz w:val="22"/>
          <w:szCs w:val="22"/>
        </w:rPr>
      </w:pPr>
    </w:p>
    <w:p w14:paraId="21822EF1" w14:textId="77777777" w:rsidR="00BB0C02" w:rsidRPr="002D0E39" w:rsidRDefault="00BB0C02" w:rsidP="00BB0C02">
      <w:pPr>
        <w:pStyle w:val="Corpsdetexte"/>
        <w:jc w:val="center"/>
        <w:rPr>
          <w:rFonts w:asciiTheme="minorHAnsi" w:hAnsiTheme="minorHAnsi" w:cs="Arial"/>
          <w:bCs/>
          <w:iCs/>
          <w:sz w:val="22"/>
          <w:szCs w:val="22"/>
          <w:u w:val="single"/>
        </w:rPr>
      </w:pPr>
      <w:r w:rsidRPr="002D0E39">
        <w:rPr>
          <w:rFonts w:asciiTheme="minorHAnsi" w:hAnsiTheme="minorHAnsi" w:cs="Arial"/>
          <w:b/>
          <w:bCs/>
          <w:iCs/>
          <w:sz w:val="22"/>
          <w:szCs w:val="22"/>
        </w:rPr>
        <w:t xml:space="preserve"> « </w:t>
      </w:r>
      <w:r w:rsidRPr="002D0E39">
        <w:rPr>
          <w:rFonts w:asciiTheme="minorHAnsi" w:hAnsiTheme="minorHAnsi" w:cs="Arial"/>
          <w:b/>
          <w:bCs/>
          <w:sz w:val="22"/>
          <w:szCs w:val="22"/>
        </w:rPr>
        <w:t>Nom du candidat, adresse et coordonnées</w:t>
      </w:r>
      <w:r w:rsidRPr="002D0E39">
        <w:rPr>
          <w:rFonts w:asciiTheme="minorHAnsi" w:hAnsiTheme="minorHAnsi" w:cs="Arial"/>
          <w:bCs/>
          <w:iCs/>
          <w:sz w:val="22"/>
          <w:szCs w:val="22"/>
          <w:u w:val="single"/>
        </w:rPr>
        <w:t xml:space="preserve"> </w:t>
      </w:r>
    </w:p>
    <w:p w14:paraId="1A4F8F93" w14:textId="77777777" w:rsidR="00BB0C02" w:rsidRPr="002D0E39" w:rsidRDefault="00BB0C02" w:rsidP="00BB0C02">
      <w:pPr>
        <w:pStyle w:val="Corpsdetexte"/>
        <w:jc w:val="center"/>
        <w:rPr>
          <w:rFonts w:asciiTheme="minorHAnsi" w:hAnsiTheme="minorHAnsi" w:cs="Arial"/>
          <w:b/>
          <w:bCs/>
          <w:iCs/>
          <w:sz w:val="22"/>
          <w:szCs w:val="22"/>
        </w:rPr>
      </w:pPr>
      <w:r w:rsidRPr="002D0E39">
        <w:rPr>
          <w:rFonts w:asciiTheme="minorHAnsi" w:hAnsiTheme="minorHAnsi" w:cs="Arial"/>
          <w:b/>
          <w:bCs/>
          <w:iCs/>
          <w:sz w:val="22"/>
          <w:szCs w:val="22"/>
        </w:rPr>
        <w:t>NE PAS OUVRIR PROCEDURE DE MARCHE PUBLIC»</w:t>
      </w:r>
    </w:p>
    <w:p w14:paraId="7943A8DB" w14:textId="77777777" w:rsidR="00BB0C02" w:rsidRPr="002D0E39" w:rsidRDefault="00BB0C02" w:rsidP="00BB0C02">
      <w:pPr>
        <w:jc w:val="center"/>
        <w:rPr>
          <w:rFonts w:asciiTheme="minorHAnsi" w:hAnsiTheme="minorHAnsi" w:cs="Arial"/>
          <w:b/>
          <w:bCs/>
          <w:sz w:val="22"/>
          <w:szCs w:val="22"/>
        </w:rPr>
      </w:pPr>
      <w:r w:rsidRPr="002D0E39">
        <w:rPr>
          <w:rFonts w:asciiTheme="minorHAnsi" w:hAnsiTheme="minorHAnsi" w:cs="Arial"/>
          <w:b/>
          <w:bCs/>
          <w:sz w:val="22"/>
          <w:szCs w:val="22"/>
        </w:rPr>
        <w:t xml:space="preserve">ECHANTILLONS </w:t>
      </w:r>
    </w:p>
    <w:p w14:paraId="33B1CB13" w14:textId="28CBD8AC" w:rsidR="00BB0C02" w:rsidRPr="002D0E39" w:rsidRDefault="00BB0C02" w:rsidP="00BB0C02">
      <w:pPr>
        <w:jc w:val="center"/>
        <w:rPr>
          <w:rFonts w:asciiTheme="minorHAnsi" w:hAnsiTheme="minorHAnsi" w:cs="Arial"/>
          <w:b/>
          <w:bCs/>
          <w:sz w:val="22"/>
          <w:szCs w:val="22"/>
        </w:rPr>
      </w:pPr>
      <w:r w:rsidRPr="002D0E39">
        <w:rPr>
          <w:rFonts w:asciiTheme="minorHAnsi" w:hAnsiTheme="minorHAnsi" w:cs="Arial"/>
          <w:b/>
          <w:bCs/>
          <w:sz w:val="22"/>
          <w:szCs w:val="22"/>
        </w:rPr>
        <w:t xml:space="preserve">" Fourniture </w:t>
      </w:r>
      <w:r w:rsidR="00497810">
        <w:rPr>
          <w:rFonts w:asciiTheme="minorHAnsi" w:hAnsiTheme="minorHAnsi" w:cs="Arial"/>
          <w:b/>
          <w:bCs/>
          <w:sz w:val="22"/>
          <w:szCs w:val="22"/>
        </w:rPr>
        <w:t xml:space="preserve">de produits spécifiques, </w:t>
      </w:r>
      <w:r w:rsidR="00D94FFE">
        <w:rPr>
          <w:rFonts w:asciiTheme="minorHAnsi" w:hAnsiTheme="minorHAnsi" w:cs="Arial"/>
          <w:b/>
          <w:bCs/>
          <w:sz w:val="22"/>
          <w:szCs w:val="22"/>
        </w:rPr>
        <w:t xml:space="preserve">fourniture </w:t>
      </w:r>
      <w:r w:rsidRPr="002D0E39">
        <w:rPr>
          <w:rFonts w:asciiTheme="minorHAnsi" w:hAnsiTheme="minorHAnsi" w:cs="Arial"/>
          <w:b/>
          <w:bCs/>
          <w:sz w:val="22"/>
          <w:szCs w:val="22"/>
        </w:rPr>
        <w:t xml:space="preserve">de </w:t>
      </w:r>
      <w:r w:rsidR="00C44369" w:rsidRPr="002D0E39">
        <w:rPr>
          <w:rFonts w:asciiTheme="minorHAnsi" w:hAnsiTheme="minorHAnsi" w:cs="Arial"/>
          <w:b/>
          <w:bCs/>
          <w:sz w:val="22"/>
          <w:szCs w:val="22"/>
        </w:rPr>
        <w:t>plantes et produits horticoles</w:t>
      </w:r>
      <w:r w:rsidRPr="002D0E39">
        <w:rPr>
          <w:rFonts w:asciiTheme="minorHAnsi" w:hAnsiTheme="minorHAnsi" w:cs="Arial"/>
          <w:b/>
          <w:bCs/>
          <w:sz w:val="22"/>
          <w:szCs w:val="22"/>
        </w:rPr>
        <w:t xml:space="preserve"> "</w:t>
      </w:r>
    </w:p>
    <w:p w14:paraId="46C878EF" w14:textId="77777777" w:rsidR="00BB0C02" w:rsidRPr="002D0E39" w:rsidRDefault="00BB0C02" w:rsidP="00BB0C02">
      <w:pPr>
        <w:jc w:val="both"/>
        <w:rPr>
          <w:rFonts w:asciiTheme="minorHAnsi" w:hAnsiTheme="minorHAnsi" w:cs="Arial"/>
          <w:sz w:val="22"/>
          <w:szCs w:val="22"/>
        </w:rPr>
      </w:pPr>
    </w:p>
    <w:p w14:paraId="13D44B48" w14:textId="77777777" w:rsidR="00BB0C02" w:rsidRPr="002D0E39" w:rsidRDefault="00BB0C02" w:rsidP="00BB0C02">
      <w:pPr>
        <w:jc w:val="both"/>
        <w:rPr>
          <w:rFonts w:asciiTheme="minorHAnsi" w:hAnsiTheme="minorHAnsi" w:cs="Arial"/>
          <w:sz w:val="22"/>
          <w:szCs w:val="22"/>
        </w:rPr>
      </w:pPr>
      <w:r w:rsidRPr="002D0E39">
        <w:rPr>
          <w:rFonts w:asciiTheme="minorHAnsi" w:hAnsiTheme="minorHAnsi" w:cs="Arial"/>
          <w:sz w:val="22"/>
          <w:szCs w:val="22"/>
        </w:rPr>
        <w:t>Les échantillons seront présentés dans leur conditionnement définitif accompagnés d’une fiche technique.</w:t>
      </w:r>
    </w:p>
    <w:p w14:paraId="5258D68E" w14:textId="77777777" w:rsidR="00BB0C02" w:rsidRPr="002D0E39" w:rsidRDefault="00BB0C02" w:rsidP="00BB0C02">
      <w:pPr>
        <w:autoSpaceDE w:val="0"/>
        <w:autoSpaceDN w:val="0"/>
        <w:adjustRightInd w:val="0"/>
        <w:rPr>
          <w:rFonts w:asciiTheme="minorHAnsi" w:hAnsiTheme="minorHAnsi" w:cs="Arial"/>
          <w:sz w:val="22"/>
          <w:szCs w:val="22"/>
        </w:rPr>
      </w:pPr>
    </w:p>
    <w:p w14:paraId="352BF7C7" w14:textId="77777777" w:rsidR="00BB0C02" w:rsidRPr="002D0E39" w:rsidRDefault="00BB0C02" w:rsidP="00BB0C02">
      <w:pPr>
        <w:autoSpaceDE w:val="0"/>
        <w:autoSpaceDN w:val="0"/>
        <w:adjustRightInd w:val="0"/>
        <w:rPr>
          <w:rFonts w:asciiTheme="minorHAnsi" w:hAnsiTheme="minorHAnsi" w:cs="Arial"/>
          <w:sz w:val="22"/>
          <w:szCs w:val="22"/>
        </w:rPr>
      </w:pPr>
      <w:r w:rsidRPr="002D0E39">
        <w:rPr>
          <w:rFonts w:asciiTheme="minorHAnsi" w:hAnsiTheme="minorHAnsi" w:cs="Arial"/>
          <w:sz w:val="22"/>
          <w:szCs w:val="22"/>
        </w:rPr>
        <w:t xml:space="preserve">Un bon de livraison accompagnera les échantillons. </w:t>
      </w:r>
      <w:r w:rsidRPr="002D0E39">
        <w:rPr>
          <w:rFonts w:asciiTheme="minorHAnsi" w:hAnsiTheme="minorHAnsi" w:cs="Arial"/>
          <w:bCs/>
          <w:sz w:val="22"/>
          <w:szCs w:val="22"/>
        </w:rPr>
        <w:t xml:space="preserve">Le </w:t>
      </w:r>
      <w:r w:rsidRPr="002D0E39">
        <w:rPr>
          <w:rFonts w:asciiTheme="minorHAnsi" w:hAnsiTheme="minorHAnsi" w:cs="Arial"/>
          <w:sz w:val="22"/>
          <w:szCs w:val="22"/>
        </w:rPr>
        <w:t>bon de livraison</w:t>
      </w:r>
      <w:r w:rsidRPr="002D0E39">
        <w:rPr>
          <w:rFonts w:asciiTheme="minorHAnsi" w:hAnsiTheme="minorHAnsi" w:cs="Arial"/>
          <w:bCs/>
          <w:sz w:val="22"/>
          <w:szCs w:val="22"/>
        </w:rPr>
        <w:t xml:space="preserve"> sera signé par le réceptionnaire. </w:t>
      </w:r>
      <w:r w:rsidRPr="002D0E39">
        <w:rPr>
          <w:rFonts w:asciiTheme="minorHAnsi" w:hAnsiTheme="minorHAnsi" w:cs="Arial"/>
          <w:sz w:val="22"/>
          <w:szCs w:val="22"/>
        </w:rPr>
        <w:t>Ce bon de livraison</w:t>
      </w:r>
      <w:r w:rsidRPr="002D0E39">
        <w:rPr>
          <w:rFonts w:asciiTheme="minorHAnsi" w:hAnsiTheme="minorHAnsi" w:cs="Arial"/>
          <w:color w:val="2C2A2A"/>
          <w:sz w:val="22"/>
          <w:szCs w:val="22"/>
        </w:rPr>
        <w:t xml:space="preserve"> comportera notamment </w:t>
      </w:r>
      <w:r w:rsidRPr="002D0E39">
        <w:rPr>
          <w:rFonts w:asciiTheme="minorHAnsi" w:hAnsiTheme="minorHAnsi" w:cs="Arial"/>
          <w:sz w:val="22"/>
          <w:szCs w:val="22"/>
        </w:rPr>
        <w:t xml:space="preserve">: </w:t>
      </w:r>
    </w:p>
    <w:p w14:paraId="72CD603C" w14:textId="77777777" w:rsidR="00BB0C02" w:rsidRPr="002D0E39" w:rsidRDefault="00BB0C02" w:rsidP="00BB0C02">
      <w:pPr>
        <w:numPr>
          <w:ilvl w:val="0"/>
          <w:numId w:val="24"/>
        </w:numPr>
        <w:autoSpaceDE w:val="0"/>
        <w:autoSpaceDN w:val="0"/>
        <w:adjustRightInd w:val="0"/>
        <w:rPr>
          <w:rFonts w:asciiTheme="minorHAnsi" w:hAnsiTheme="minorHAnsi" w:cs="Arial"/>
          <w:sz w:val="22"/>
          <w:szCs w:val="22"/>
        </w:rPr>
      </w:pPr>
      <w:r w:rsidRPr="002D0E39">
        <w:rPr>
          <w:rFonts w:asciiTheme="minorHAnsi" w:hAnsiTheme="minorHAnsi" w:cs="Arial"/>
          <w:color w:val="2C2A2A"/>
          <w:sz w:val="22"/>
          <w:szCs w:val="22"/>
        </w:rPr>
        <w:t>la référence à l’affaire,</w:t>
      </w:r>
    </w:p>
    <w:p w14:paraId="4BF1E0EC" w14:textId="77777777" w:rsidR="00BB0C02" w:rsidRPr="002D0E39" w:rsidRDefault="00BB0C02" w:rsidP="00BB0C02">
      <w:pPr>
        <w:numPr>
          <w:ilvl w:val="0"/>
          <w:numId w:val="24"/>
        </w:numPr>
        <w:autoSpaceDE w:val="0"/>
        <w:autoSpaceDN w:val="0"/>
        <w:adjustRightInd w:val="0"/>
        <w:rPr>
          <w:rFonts w:asciiTheme="minorHAnsi" w:hAnsiTheme="minorHAnsi" w:cs="Arial"/>
          <w:sz w:val="22"/>
          <w:szCs w:val="22"/>
        </w:rPr>
      </w:pPr>
      <w:r w:rsidRPr="002D0E39">
        <w:rPr>
          <w:rFonts w:asciiTheme="minorHAnsi" w:hAnsiTheme="minorHAnsi" w:cs="Arial"/>
          <w:sz w:val="22"/>
          <w:szCs w:val="22"/>
        </w:rPr>
        <w:t>la date et l’heure de livraison,</w:t>
      </w:r>
    </w:p>
    <w:p w14:paraId="194E92C8" w14:textId="77777777" w:rsidR="00BB0C02" w:rsidRPr="002D0E39" w:rsidRDefault="00BB0C02" w:rsidP="00BB0C02">
      <w:pPr>
        <w:numPr>
          <w:ilvl w:val="0"/>
          <w:numId w:val="24"/>
        </w:numPr>
        <w:autoSpaceDE w:val="0"/>
        <w:autoSpaceDN w:val="0"/>
        <w:adjustRightInd w:val="0"/>
        <w:rPr>
          <w:rFonts w:asciiTheme="minorHAnsi" w:hAnsiTheme="minorHAnsi" w:cs="Arial"/>
          <w:sz w:val="22"/>
          <w:szCs w:val="22"/>
        </w:rPr>
      </w:pPr>
      <w:r w:rsidRPr="002D0E39">
        <w:rPr>
          <w:rFonts w:asciiTheme="minorHAnsi" w:hAnsiTheme="minorHAnsi" w:cs="Arial"/>
          <w:sz w:val="22"/>
          <w:szCs w:val="22"/>
        </w:rPr>
        <w:t xml:space="preserve">l’identification et le nombre d’échantillons livrés, </w:t>
      </w:r>
    </w:p>
    <w:p w14:paraId="7661BC59" w14:textId="77777777" w:rsidR="00BB0C02" w:rsidRPr="002D0E39" w:rsidRDefault="00BB0C02" w:rsidP="00BB0C02">
      <w:pPr>
        <w:numPr>
          <w:ilvl w:val="0"/>
          <w:numId w:val="24"/>
        </w:numPr>
        <w:autoSpaceDE w:val="0"/>
        <w:autoSpaceDN w:val="0"/>
        <w:adjustRightInd w:val="0"/>
        <w:jc w:val="both"/>
        <w:rPr>
          <w:rFonts w:asciiTheme="minorHAnsi" w:hAnsiTheme="minorHAnsi" w:cs="Arial"/>
          <w:sz w:val="22"/>
          <w:szCs w:val="22"/>
        </w:rPr>
      </w:pPr>
      <w:r w:rsidRPr="002D0E39">
        <w:rPr>
          <w:rFonts w:asciiTheme="minorHAnsi" w:hAnsiTheme="minorHAnsi" w:cs="Arial"/>
          <w:sz w:val="22"/>
          <w:szCs w:val="22"/>
        </w:rPr>
        <w:t>les numéros de lot, le cas échéant,</w:t>
      </w:r>
    </w:p>
    <w:p w14:paraId="1E839D4B" w14:textId="77777777" w:rsidR="00BB0C02" w:rsidRPr="002D0E39" w:rsidRDefault="00BB0C02" w:rsidP="00BB0C02">
      <w:pPr>
        <w:numPr>
          <w:ilvl w:val="0"/>
          <w:numId w:val="24"/>
        </w:numPr>
        <w:autoSpaceDE w:val="0"/>
        <w:autoSpaceDN w:val="0"/>
        <w:adjustRightInd w:val="0"/>
        <w:jc w:val="both"/>
        <w:rPr>
          <w:rFonts w:asciiTheme="minorHAnsi" w:hAnsiTheme="minorHAnsi" w:cs="Arial"/>
          <w:sz w:val="22"/>
          <w:szCs w:val="22"/>
        </w:rPr>
      </w:pPr>
      <w:r w:rsidRPr="002D0E39">
        <w:rPr>
          <w:rFonts w:asciiTheme="minorHAnsi" w:hAnsiTheme="minorHAnsi" w:cs="Arial"/>
          <w:sz w:val="22"/>
          <w:szCs w:val="22"/>
        </w:rPr>
        <w:t>le nom du candidat.</w:t>
      </w:r>
    </w:p>
    <w:p w14:paraId="3A35FC92" w14:textId="77777777" w:rsidR="00BB0C02" w:rsidRPr="002D0E39" w:rsidRDefault="00BB0C02" w:rsidP="00BB0C02">
      <w:pPr>
        <w:autoSpaceDE w:val="0"/>
        <w:autoSpaceDN w:val="0"/>
        <w:adjustRightInd w:val="0"/>
        <w:ind w:left="720"/>
        <w:jc w:val="both"/>
        <w:rPr>
          <w:rFonts w:asciiTheme="minorHAnsi" w:hAnsiTheme="minorHAnsi" w:cs="Arial"/>
          <w:sz w:val="22"/>
          <w:szCs w:val="22"/>
        </w:rPr>
      </w:pPr>
    </w:p>
    <w:p w14:paraId="44273AF7" w14:textId="77777777" w:rsidR="00BB0C02" w:rsidRPr="002D0E39" w:rsidRDefault="00BB0C02" w:rsidP="00BB0C02">
      <w:pPr>
        <w:jc w:val="both"/>
        <w:rPr>
          <w:rFonts w:asciiTheme="minorHAnsi" w:hAnsiTheme="minorHAnsi" w:cs="Arial"/>
          <w:sz w:val="22"/>
          <w:szCs w:val="22"/>
        </w:rPr>
      </w:pPr>
      <w:r w:rsidRPr="002D0E39">
        <w:rPr>
          <w:rFonts w:asciiTheme="minorHAnsi" w:hAnsiTheme="minorHAnsi" w:cs="Arial"/>
          <w:sz w:val="22"/>
          <w:szCs w:val="22"/>
        </w:rPr>
        <w:t>Il est précisé que les échantillons serviront :</w:t>
      </w:r>
    </w:p>
    <w:p w14:paraId="300DEBF9" w14:textId="698E8C0C" w:rsidR="00BB0C02" w:rsidRPr="002D0E39" w:rsidRDefault="00BB0C02" w:rsidP="00BB0C02">
      <w:pPr>
        <w:numPr>
          <w:ilvl w:val="0"/>
          <w:numId w:val="23"/>
        </w:numPr>
        <w:jc w:val="both"/>
        <w:rPr>
          <w:rFonts w:asciiTheme="minorHAnsi" w:hAnsiTheme="minorHAnsi" w:cs="Arial"/>
          <w:sz w:val="22"/>
          <w:szCs w:val="22"/>
        </w:rPr>
      </w:pPr>
      <w:r w:rsidRPr="002D0E39">
        <w:rPr>
          <w:rFonts w:asciiTheme="minorHAnsi" w:hAnsiTheme="minorHAnsi" w:cs="Arial"/>
          <w:sz w:val="22"/>
          <w:szCs w:val="22"/>
        </w:rPr>
        <w:t>À l’analyse des offres pour juger le critère « qualité des produits demandés en échantillons »</w:t>
      </w:r>
      <w:r w:rsidR="00DA69CA">
        <w:rPr>
          <w:rFonts w:asciiTheme="minorHAnsi" w:hAnsiTheme="minorHAnsi" w:cs="Arial"/>
          <w:sz w:val="22"/>
          <w:szCs w:val="22"/>
        </w:rPr>
        <w:t xml:space="preserve"> </w:t>
      </w:r>
      <w:r w:rsidRPr="002D0E39">
        <w:rPr>
          <w:rFonts w:asciiTheme="minorHAnsi" w:hAnsiTheme="minorHAnsi" w:cs="Arial"/>
          <w:sz w:val="22"/>
          <w:szCs w:val="22"/>
        </w:rPr>
        <w:t>;</w:t>
      </w:r>
    </w:p>
    <w:p w14:paraId="21228BEC" w14:textId="77777777" w:rsidR="00BB0C02" w:rsidRPr="002D0E39" w:rsidRDefault="00BB0C02" w:rsidP="00BB0C02">
      <w:pPr>
        <w:numPr>
          <w:ilvl w:val="0"/>
          <w:numId w:val="23"/>
        </w:numPr>
        <w:jc w:val="both"/>
        <w:rPr>
          <w:rFonts w:asciiTheme="minorHAnsi" w:hAnsiTheme="minorHAnsi" w:cs="Arial"/>
          <w:sz w:val="22"/>
          <w:szCs w:val="22"/>
        </w:rPr>
      </w:pPr>
      <w:r w:rsidRPr="002D0E39">
        <w:rPr>
          <w:rFonts w:asciiTheme="minorHAnsi" w:hAnsiTheme="minorHAnsi" w:cs="Arial"/>
          <w:sz w:val="22"/>
          <w:szCs w:val="22"/>
        </w:rPr>
        <w:t>Aux contrôles techniques et en cas de litige à vérifier que la qualité de la fourniture livrée est en tout point équivalente à celle de la fourniture proposée lors de la mise en concurrence.</w:t>
      </w:r>
    </w:p>
    <w:p w14:paraId="455E95C1" w14:textId="77777777" w:rsidR="00BB0C02" w:rsidRPr="002D0E39" w:rsidRDefault="00BB0C02" w:rsidP="00BB0C02">
      <w:pPr>
        <w:jc w:val="both"/>
        <w:rPr>
          <w:rFonts w:asciiTheme="minorHAnsi" w:hAnsiTheme="minorHAnsi" w:cs="Arial"/>
          <w:sz w:val="22"/>
          <w:szCs w:val="22"/>
        </w:rPr>
      </w:pPr>
    </w:p>
    <w:p w14:paraId="58A3EFB8" w14:textId="77777777" w:rsidR="00BB0C02" w:rsidRPr="002D0E39" w:rsidRDefault="00BB0C02" w:rsidP="00BB0C02">
      <w:pPr>
        <w:spacing w:line="360" w:lineRule="auto"/>
        <w:jc w:val="both"/>
        <w:rPr>
          <w:rFonts w:asciiTheme="minorHAnsi" w:hAnsiTheme="minorHAnsi" w:cs="Arial"/>
          <w:sz w:val="22"/>
          <w:szCs w:val="22"/>
        </w:rPr>
      </w:pPr>
      <w:r w:rsidRPr="002D0E39">
        <w:rPr>
          <w:rFonts w:asciiTheme="minorHAnsi" w:hAnsiTheme="minorHAnsi" w:cs="Arial"/>
          <w:sz w:val="22"/>
          <w:szCs w:val="22"/>
        </w:rPr>
        <w:t>Les échantillons ne seront pas restitués aux candidats non retenus.</w:t>
      </w:r>
    </w:p>
    <w:p w14:paraId="2430412F" w14:textId="77777777" w:rsidR="00BB0C02" w:rsidRPr="002D0E39" w:rsidRDefault="00BB0C02" w:rsidP="00BB0C02">
      <w:pPr>
        <w:pStyle w:val="Corpsdetexte"/>
        <w:spacing w:line="360" w:lineRule="auto"/>
        <w:rPr>
          <w:rFonts w:asciiTheme="minorHAnsi" w:hAnsiTheme="minorHAnsi" w:cs="Arial"/>
          <w:sz w:val="22"/>
          <w:szCs w:val="22"/>
          <w:u w:val="single"/>
        </w:rPr>
      </w:pPr>
      <w:r w:rsidRPr="002D0E39">
        <w:rPr>
          <w:rFonts w:asciiTheme="minorHAnsi" w:hAnsiTheme="minorHAnsi" w:cs="Arial"/>
          <w:sz w:val="22"/>
          <w:szCs w:val="22"/>
          <w:u w:val="single"/>
        </w:rPr>
        <w:lastRenderedPageBreak/>
        <w:t>Ces échantillons font donc l'objet d'un colis séparé de l'offre.</w:t>
      </w:r>
    </w:p>
    <w:p w14:paraId="6A416BA8" w14:textId="77777777" w:rsidR="00BB0C02" w:rsidRPr="00E65879" w:rsidRDefault="00BB0C02" w:rsidP="00BB0C02">
      <w:pPr>
        <w:spacing w:line="360" w:lineRule="auto"/>
        <w:rPr>
          <w:rFonts w:asciiTheme="minorHAnsi" w:hAnsiTheme="minorHAnsi" w:cs="Arial"/>
          <w:color w:val="000000"/>
          <w:sz w:val="22"/>
          <w:szCs w:val="22"/>
        </w:rPr>
      </w:pPr>
      <w:r w:rsidRPr="002D0E39">
        <w:rPr>
          <w:rFonts w:asciiTheme="minorHAnsi" w:hAnsiTheme="minorHAnsi" w:cs="Arial"/>
          <w:color w:val="000000"/>
          <w:sz w:val="22"/>
          <w:szCs w:val="22"/>
        </w:rPr>
        <w:t>En cas de non-respect de ces conditions, l'offre sera rejetée.</w:t>
      </w:r>
    </w:p>
    <w:p w14:paraId="4DFC4DE1" w14:textId="77777777" w:rsidR="00D60D93" w:rsidRDefault="00D60D93" w:rsidP="00A352F2">
      <w:pPr>
        <w:jc w:val="both"/>
        <w:rPr>
          <w:rFonts w:ascii="Arial" w:hAnsi="Arial" w:cs="Arial"/>
          <w:sz w:val="20"/>
          <w:szCs w:val="20"/>
        </w:rPr>
      </w:pPr>
    </w:p>
    <w:p w14:paraId="647FA599" w14:textId="77777777" w:rsidR="00B07B4E" w:rsidRPr="006E5E97" w:rsidRDefault="00B07B4E" w:rsidP="00E31C13">
      <w:pPr>
        <w:pStyle w:val="Titre1"/>
        <w:shd w:val="clear" w:color="auto" w:fill="F2F2F2" w:themeFill="background1" w:themeFillShade="F2"/>
        <w:ind w:left="0" w:firstLine="0"/>
        <w:rPr>
          <w:rFonts w:ascii="Calibri" w:hAnsi="Calibri"/>
        </w:rPr>
      </w:pPr>
      <w:bookmarkStart w:id="73" w:name="_Toc87951945"/>
      <w:r w:rsidRPr="006E5E97">
        <w:rPr>
          <w:rFonts w:ascii="Calibri" w:hAnsi="Calibri"/>
        </w:rPr>
        <w:t>CRITERES DE SELECTION DES CANDIDATURES ET DE JUGEMENT DES OFFRES</w:t>
      </w:r>
      <w:bookmarkEnd w:id="71"/>
      <w:bookmarkEnd w:id="73"/>
    </w:p>
    <w:p w14:paraId="1000D340" w14:textId="77777777" w:rsidR="00B07B4E" w:rsidRDefault="00B07B4E" w:rsidP="00C14588">
      <w:pPr>
        <w:jc w:val="both"/>
        <w:rPr>
          <w:rFonts w:ascii="Arial" w:hAnsi="Arial" w:cs="Arial"/>
          <w:sz w:val="20"/>
          <w:szCs w:val="20"/>
        </w:rPr>
      </w:pPr>
    </w:p>
    <w:p w14:paraId="0AB4EA9C" w14:textId="77777777" w:rsidR="00B07B4E" w:rsidRDefault="00B07B4E" w:rsidP="00433449">
      <w:pPr>
        <w:pStyle w:val="Titre2"/>
      </w:pPr>
      <w:bookmarkStart w:id="74" w:name="_Toc185311257"/>
      <w:bookmarkStart w:id="75" w:name="_Toc87951946"/>
      <w:r>
        <w:t>Sélection des candidatures</w:t>
      </w:r>
      <w:bookmarkEnd w:id="74"/>
      <w:bookmarkEnd w:id="75"/>
    </w:p>
    <w:p w14:paraId="59992A87" w14:textId="77777777" w:rsidR="00B07B4E" w:rsidRPr="005668B1" w:rsidRDefault="00B07B4E" w:rsidP="007323ED">
      <w:pPr>
        <w:tabs>
          <w:tab w:val="left" w:pos="1080"/>
        </w:tabs>
        <w:jc w:val="both"/>
        <w:rPr>
          <w:rFonts w:ascii="Arial" w:hAnsi="Arial" w:cs="Arial"/>
          <w:sz w:val="22"/>
          <w:szCs w:val="20"/>
        </w:rPr>
      </w:pPr>
    </w:p>
    <w:p w14:paraId="64015E4C" w14:textId="77777777" w:rsidR="00852A46" w:rsidRDefault="00852A46" w:rsidP="008371D1">
      <w:pPr>
        <w:jc w:val="both"/>
        <w:rPr>
          <w:rFonts w:ascii="Calibri" w:hAnsi="Calibri" w:cs="Arial"/>
          <w:sz w:val="22"/>
        </w:rPr>
      </w:pPr>
      <w:r w:rsidRPr="005A71EC">
        <w:rPr>
          <w:rFonts w:ascii="Calibri" w:hAnsi="Calibri" w:cs="Arial"/>
          <w:sz w:val="22"/>
        </w:rPr>
        <w:t>Cette sélection sera effectuée dans les conditions prévues aux articles R.2142-1 à R.2142-2, R.2142-6 à R.2142-14 et R.2142-25 du code de la commande publique</w:t>
      </w:r>
      <w:r>
        <w:rPr>
          <w:rFonts w:ascii="Calibri" w:hAnsi="Calibri" w:cs="Arial"/>
          <w:sz w:val="22"/>
        </w:rPr>
        <w:t>.</w:t>
      </w:r>
    </w:p>
    <w:p w14:paraId="39DF917F" w14:textId="77777777" w:rsidR="00DF7D78" w:rsidRDefault="00DF7D78" w:rsidP="008371D1">
      <w:pPr>
        <w:pStyle w:val="RedTxt"/>
        <w:jc w:val="both"/>
        <w:rPr>
          <w:rFonts w:ascii="Calibri" w:hAnsi="Calibri" w:cs="Calibri"/>
          <w:sz w:val="22"/>
          <w:szCs w:val="22"/>
        </w:rPr>
      </w:pPr>
    </w:p>
    <w:p w14:paraId="50DD8216" w14:textId="77777777" w:rsidR="00852A46" w:rsidRDefault="00852A46" w:rsidP="008371D1">
      <w:pPr>
        <w:pStyle w:val="RedTxt"/>
        <w:jc w:val="both"/>
        <w:rPr>
          <w:rFonts w:ascii="Calibri" w:hAnsi="Calibri" w:cs="Calibri"/>
          <w:sz w:val="22"/>
          <w:szCs w:val="22"/>
        </w:rPr>
      </w:pPr>
      <w:r>
        <w:rPr>
          <w:rFonts w:ascii="Calibri" w:hAnsi="Calibri" w:cs="Calibri"/>
          <w:sz w:val="22"/>
          <w:szCs w:val="22"/>
        </w:rPr>
        <w:t>Sont éliminées les candidatures qui ne présentent pas les capacités et garanties professionnelles et financières suffisantes au regard de l’objet du marché public et de ses conditions d‘exécution.</w:t>
      </w:r>
    </w:p>
    <w:p w14:paraId="344E08BF" w14:textId="77777777" w:rsidR="00E548A5" w:rsidRDefault="00E548A5" w:rsidP="008371D1">
      <w:pPr>
        <w:pStyle w:val="RedTxt"/>
        <w:jc w:val="both"/>
        <w:rPr>
          <w:rFonts w:ascii="Calibri" w:hAnsi="Calibri" w:cs="Calibri"/>
          <w:sz w:val="22"/>
          <w:szCs w:val="22"/>
        </w:rPr>
      </w:pPr>
    </w:p>
    <w:p w14:paraId="5D8F3BF8" w14:textId="77777777" w:rsidR="00852A46" w:rsidRDefault="00852A46" w:rsidP="008371D1">
      <w:pPr>
        <w:pStyle w:val="RedTxt"/>
        <w:numPr>
          <w:ilvl w:val="0"/>
          <w:numId w:val="13"/>
        </w:numPr>
        <w:jc w:val="both"/>
        <w:rPr>
          <w:rFonts w:ascii="Calibri" w:hAnsi="Calibri" w:cs="Calibri"/>
          <w:sz w:val="22"/>
          <w:szCs w:val="22"/>
        </w:rPr>
      </w:pPr>
      <w:r>
        <w:rPr>
          <w:rFonts w:ascii="Calibri" w:hAnsi="Calibri" w:cs="Calibri"/>
          <w:sz w:val="22"/>
          <w:szCs w:val="22"/>
        </w:rPr>
        <w:t xml:space="preserve">Capacité économique et financière : </w:t>
      </w:r>
    </w:p>
    <w:p w14:paraId="5AFC739B" w14:textId="77777777" w:rsidR="00852A46" w:rsidRPr="00D9762E" w:rsidRDefault="00852A46" w:rsidP="008371D1">
      <w:pPr>
        <w:pStyle w:val="RedTxt"/>
        <w:numPr>
          <w:ilvl w:val="1"/>
          <w:numId w:val="13"/>
        </w:numPr>
        <w:jc w:val="both"/>
        <w:rPr>
          <w:rFonts w:ascii="Calibri" w:hAnsi="Calibri" w:cs="Calibri"/>
          <w:sz w:val="22"/>
          <w:szCs w:val="22"/>
        </w:rPr>
      </w:pPr>
      <w:r w:rsidRPr="00D9762E">
        <w:rPr>
          <w:rFonts w:ascii="Calibri" w:hAnsi="Calibri" w:cs="Calibri"/>
          <w:sz w:val="22"/>
          <w:szCs w:val="22"/>
        </w:rPr>
        <w:t>Aucun niveau spécifique minimal exigé ;</w:t>
      </w:r>
    </w:p>
    <w:p w14:paraId="21EBEB56" w14:textId="77777777" w:rsidR="00852A46" w:rsidRDefault="00852A46" w:rsidP="008371D1">
      <w:pPr>
        <w:pStyle w:val="RedTxt"/>
        <w:jc w:val="both"/>
        <w:rPr>
          <w:rFonts w:ascii="Calibri" w:hAnsi="Calibri" w:cs="Calibri"/>
          <w:sz w:val="22"/>
          <w:szCs w:val="22"/>
        </w:rPr>
      </w:pPr>
    </w:p>
    <w:p w14:paraId="72AFF68A" w14:textId="77777777" w:rsidR="00852A46" w:rsidRDefault="00852A46" w:rsidP="008371D1">
      <w:pPr>
        <w:pStyle w:val="RedTxt"/>
        <w:numPr>
          <w:ilvl w:val="0"/>
          <w:numId w:val="13"/>
        </w:numPr>
        <w:jc w:val="both"/>
        <w:rPr>
          <w:rFonts w:ascii="Calibri" w:hAnsi="Calibri" w:cs="Calibri"/>
          <w:sz w:val="22"/>
          <w:szCs w:val="22"/>
        </w:rPr>
      </w:pPr>
      <w:r>
        <w:rPr>
          <w:rFonts w:ascii="Calibri" w:hAnsi="Calibri" w:cs="Calibri"/>
          <w:sz w:val="22"/>
          <w:szCs w:val="22"/>
        </w:rPr>
        <w:t xml:space="preserve">Capacité technique : </w:t>
      </w:r>
    </w:p>
    <w:p w14:paraId="63920417" w14:textId="77777777" w:rsidR="00852A46" w:rsidRDefault="00852A46" w:rsidP="008371D1">
      <w:pPr>
        <w:pStyle w:val="RedTxt"/>
        <w:numPr>
          <w:ilvl w:val="1"/>
          <w:numId w:val="13"/>
        </w:numPr>
        <w:jc w:val="both"/>
        <w:rPr>
          <w:rFonts w:ascii="Calibri" w:hAnsi="Calibri" w:cs="Calibri"/>
          <w:sz w:val="22"/>
          <w:szCs w:val="22"/>
        </w:rPr>
      </w:pPr>
      <w:r w:rsidRPr="00F91617">
        <w:rPr>
          <w:rFonts w:ascii="Calibri" w:hAnsi="Calibri" w:cs="Calibri"/>
          <w:sz w:val="22"/>
          <w:szCs w:val="22"/>
        </w:rPr>
        <w:t>Aucun n</w:t>
      </w:r>
      <w:r>
        <w:rPr>
          <w:rFonts w:ascii="Calibri" w:hAnsi="Calibri" w:cs="Calibri"/>
          <w:sz w:val="22"/>
          <w:szCs w:val="22"/>
        </w:rPr>
        <w:t>iveau spécifique minimal exigé.</w:t>
      </w:r>
    </w:p>
    <w:p w14:paraId="1F41A46F" w14:textId="77777777" w:rsidR="00E548A5" w:rsidRPr="00F91617" w:rsidRDefault="00E548A5" w:rsidP="00E548A5">
      <w:pPr>
        <w:pStyle w:val="RedTxt"/>
        <w:ind w:left="1440"/>
        <w:jc w:val="both"/>
        <w:rPr>
          <w:rFonts w:ascii="Calibri" w:hAnsi="Calibri" w:cs="Calibri"/>
          <w:sz w:val="22"/>
          <w:szCs w:val="22"/>
        </w:rPr>
      </w:pPr>
    </w:p>
    <w:p w14:paraId="18089CDE" w14:textId="77777777" w:rsidR="00B07B4E" w:rsidRDefault="00B07B4E" w:rsidP="00433449">
      <w:pPr>
        <w:pStyle w:val="Titre2"/>
      </w:pPr>
      <w:bookmarkStart w:id="76" w:name="_Toc185311258"/>
      <w:bookmarkStart w:id="77" w:name="_Toc87951947"/>
      <w:r>
        <w:t>Jugement des offres</w:t>
      </w:r>
      <w:bookmarkEnd w:id="76"/>
      <w:bookmarkEnd w:id="77"/>
    </w:p>
    <w:p w14:paraId="1D76C086" w14:textId="77777777" w:rsidR="00B07B4E" w:rsidRPr="007323ED" w:rsidRDefault="00B07B4E" w:rsidP="007323ED">
      <w:pPr>
        <w:pStyle w:val="Titre2"/>
        <w:numPr>
          <w:ilvl w:val="0"/>
          <w:numId w:val="0"/>
        </w:numPr>
        <w:ind w:left="1080"/>
      </w:pPr>
    </w:p>
    <w:p w14:paraId="6FC4A048" w14:textId="35E94FA3" w:rsidR="00B07B4E" w:rsidRDefault="00B07B4E" w:rsidP="000622C2">
      <w:pPr>
        <w:jc w:val="both"/>
        <w:rPr>
          <w:rFonts w:ascii="Calibri" w:hAnsi="Calibri" w:cs="Calibri"/>
          <w:sz w:val="22"/>
          <w:szCs w:val="22"/>
        </w:rPr>
      </w:pPr>
      <w:r w:rsidRPr="00CD19C4">
        <w:rPr>
          <w:rFonts w:ascii="Calibri" w:hAnsi="Calibri" w:cs="Calibri"/>
          <w:sz w:val="22"/>
          <w:szCs w:val="22"/>
        </w:rPr>
        <w:t>Les offres irrégulières, inappropriées ou inacceptables so</w:t>
      </w:r>
      <w:r>
        <w:rPr>
          <w:rFonts w:ascii="Calibri" w:hAnsi="Calibri" w:cs="Calibri"/>
          <w:sz w:val="22"/>
          <w:szCs w:val="22"/>
        </w:rPr>
        <w:t>nt éliminées. Toutefois, le CHU</w:t>
      </w:r>
      <w:r w:rsidR="0013716B">
        <w:rPr>
          <w:rFonts w:ascii="Calibri" w:hAnsi="Calibri" w:cs="Calibri"/>
          <w:sz w:val="22"/>
          <w:szCs w:val="22"/>
        </w:rPr>
        <w:t xml:space="preserve"> </w:t>
      </w:r>
      <w:r w:rsidRPr="00CD19C4">
        <w:rPr>
          <w:rFonts w:ascii="Calibri" w:hAnsi="Calibri" w:cs="Calibri"/>
          <w:sz w:val="22"/>
          <w:szCs w:val="22"/>
        </w:rPr>
        <w:t>Rouen</w:t>
      </w:r>
      <w:r w:rsidR="0013716B">
        <w:rPr>
          <w:rFonts w:ascii="Calibri" w:hAnsi="Calibri" w:cs="Calibri"/>
          <w:sz w:val="22"/>
          <w:szCs w:val="22"/>
        </w:rPr>
        <w:t xml:space="preserve"> Normandie</w:t>
      </w:r>
      <w:r w:rsidRPr="00CD19C4">
        <w:rPr>
          <w:rFonts w:ascii="Calibri" w:hAnsi="Calibri" w:cs="Calibri"/>
          <w:sz w:val="22"/>
          <w:szCs w:val="22"/>
        </w:rPr>
        <w:t xml:space="preserve"> </w:t>
      </w:r>
      <w:r>
        <w:rPr>
          <w:rFonts w:ascii="Calibri" w:hAnsi="Calibri"/>
          <w:color w:val="000000"/>
          <w:sz w:val="22"/>
          <w:szCs w:val="22"/>
        </w:rPr>
        <w:t xml:space="preserve">en sa qualité </w:t>
      </w:r>
      <w:r w:rsidRPr="00442DFA">
        <w:rPr>
          <w:rFonts w:ascii="Calibri" w:hAnsi="Calibri"/>
          <w:color w:val="000000"/>
          <w:sz w:val="22"/>
          <w:szCs w:val="22"/>
        </w:rPr>
        <w:t xml:space="preserve">d’établissement support du </w:t>
      </w:r>
      <w:r>
        <w:rPr>
          <w:rFonts w:ascii="Calibri" w:hAnsi="Calibri"/>
          <w:color w:val="000000"/>
          <w:sz w:val="22"/>
          <w:szCs w:val="22"/>
        </w:rPr>
        <w:t>« GHT Rouen Cœur de Seine »</w:t>
      </w:r>
      <w:r>
        <w:rPr>
          <w:rFonts w:ascii="Calibri" w:hAnsi="Calibri" w:cs="Calibri"/>
          <w:sz w:val="22"/>
          <w:szCs w:val="22"/>
        </w:rPr>
        <w:t xml:space="preserve"> </w:t>
      </w:r>
      <w:r w:rsidRPr="00751B68">
        <w:rPr>
          <w:rFonts w:ascii="Calibri" w:hAnsi="Calibri" w:cs="Calibri"/>
          <w:sz w:val="22"/>
          <w:szCs w:val="22"/>
        </w:rPr>
        <w:t>peut autoriser tous les soumissionnaires concernés à régulariser les offres irrégulières dans un délai approprié, à condition qu'elles ne soient pas anormalement basses</w:t>
      </w:r>
      <w:r>
        <w:rPr>
          <w:rFonts w:ascii="Calibri" w:hAnsi="Calibri" w:cs="Calibri"/>
          <w:sz w:val="22"/>
          <w:szCs w:val="22"/>
        </w:rPr>
        <w:t>.</w:t>
      </w:r>
    </w:p>
    <w:p w14:paraId="6545CE8F" w14:textId="77777777" w:rsidR="00B07B4E" w:rsidRPr="0042475E" w:rsidRDefault="00B07B4E" w:rsidP="000622C2">
      <w:pPr>
        <w:jc w:val="both"/>
        <w:rPr>
          <w:rFonts w:ascii="Calibri" w:hAnsi="Calibri" w:cs="Calibri"/>
          <w:sz w:val="18"/>
          <w:szCs w:val="18"/>
        </w:rPr>
      </w:pPr>
    </w:p>
    <w:p w14:paraId="42122D13" w14:textId="730F1971" w:rsidR="00045C41" w:rsidRDefault="00B07B4E" w:rsidP="000622C2">
      <w:pPr>
        <w:jc w:val="both"/>
        <w:rPr>
          <w:rFonts w:ascii="Calibri" w:hAnsi="Calibri" w:cs="Calibri"/>
          <w:sz w:val="22"/>
          <w:szCs w:val="22"/>
        </w:rPr>
      </w:pPr>
      <w:r>
        <w:rPr>
          <w:rFonts w:ascii="Calibri" w:hAnsi="Calibri" w:cs="Calibri"/>
          <w:sz w:val="22"/>
          <w:szCs w:val="22"/>
        </w:rPr>
        <w:t>P</w:t>
      </w:r>
      <w:r w:rsidRPr="00C10D01">
        <w:rPr>
          <w:rFonts w:ascii="Calibri" w:hAnsi="Calibri" w:cs="Calibri"/>
          <w:sz w:val="22"/>
          <w:szCs w:val="22"/>
        </w:rPr>
        <w:t>our attribuer le marché public au soumissionnaire qui a présenté l'offre économiquemen</w:t>
      </w:r>
      <w:r w:rsidR="0013716B">
        <w:rPr>
          <w:rFonts w:ascii="Calibri" w:hAnsi="Calibri" w:cs="Calibri"/>
          <w:sz w:val="22"/>
          <w:szCs w:val="22"/>
        </w:rPr>
        <w:t>t la plus avantageuse, le CHU R</w:t>
      </w:r>
      <w:r w:rsidRPr="00C10D01">
        <w:rPr>
          <w:rFonts w:ascii="Calibri" w:hAnsi="Calibri" w:cs="Calibri"/>
          <w:sz w:val="22"/>
          <w:szCs w:val="22"/>
        </w:rPr>
        <w:t>ouen</w:t>
      </w:r>
      <w:r>
        <w:rPr>
          <w:rFonts w:ascii="Calibri" w:hAnsi="Calibri" w:cs="Calibri"/>
          <w:sz w:val="22"/>
          <w:szCs w:val="22"/>
        </w:rPr>
        <w:t xml:space="preserve"> </w:t>
      </w:r>
      <w:r w:rsidR="0013716B">
        <w:rPr>
          <w:rFonts w:ascii="Calibri" w:hAnsi="Calibri" w:cs="Calibri"/>
          <w:sz w:val="22"/>
          <w:szCs w:val="22"/>
        </w:rPr>
        <w:t xml:space="preserve">Normandie </w:t>
      </w:r>
      <w:r>
        <w:rPr>
          <w:rFonts w:ascii="Calibri" w:hAnsi="Calibri"/>
          <w:color w:val="000000"/>
          <w:sz w:val="22"/>
          <w:szCs w:val="22"/>
        </w:rPr>
        <w:t>en sa qualité d’établissement support du GHT Rouen Cœur de Seine</w:t>
      </w:r>
      <w:r w:rsidRPr="00C10D01">
        <w:rPr>
          <w:rFonts w:ascii="Calibri" w:hAnsi="Calibri" w:cs="Calibri"/>
          <w:sz w:val="22"/>
          <w:szCs w:val="22"/>
        </w:rPr>
        <w:t xml:space="preserve"> se fonde sur les critères ci</w:t>
      </w:r>
      <w:r w:rsidR="00F36C38">
        <w:rPr>
          <w:rFonts w:ascii="Calibri" w:hAnsi="Calibri" w:cs="Calibri"/>
          <w:sz w:val="22"/>
          <w:szCs w:val="22"/>
        </w:rPr>
        <w:t>-dessous avec leur pondé</w:t>
      </w:r>
      <w:r w:rsidR="00C8699E">
        <w:rPr>
          <w:rFonts w:ascii="Calibri" w:hAnsi="Calibri" w:cs="Calibri"/>
          <w:sz w:val="22"/>
          <w:szCs w:val="22"/>
        </w:rPr>
        <w:t>ration</w:t>
      </w:r>
      <w:r w:rsidR="001516D4">
        <w:rPr>
          <w:rFonts w:ascii="Calibri" w:hAnsi="Calibri" w:cs="Calibri"/>
          <w:sz w:val="22"/>
          <w:szCs w:val="22"/>
        </w:rPr>
        <w:t> :</w:t>
      </w:r>
    </w:p>
    <w:p w14:paraId="4E5805AC" w14:textId="77777777" w:rsidR="00716C21" w:rsidRPr="0042475E" w:rsidRDefault="00716C21" w:rsidP="00716C21">
      <w:pPr>
        <w:ind w:right="202"/>
        <w:jc w:val="both"/>
        <w:rPr>
          <w:rFonts w:asciiTheme="minorHAnsi" w:hAnsiTheme="minorHAnsi"/>
          <w:sz w:val="18"/>
          <w:szCs w:val="18"/>
          <w:u w:val="single"/>
        </w:rPr>
      </w:pPr>
    </w:p>
    <w:p w14:paraId="21DE742C" w14:textId="3788649C" w:rsidR="00716C21" w:rsidRDefault="00716C21" w:rsidP="000E6E22">
      <w:pPr>
        <w:pStyle w:val="Paragraphedeliste"/>
        <w:numPr>
          <w:ilvl w:val="0"/>
          <w:numId w:val="16"/>
        </w:numPr>
        <w:ind w:right="202"/>
        <w:contextualSpacing/>
        <w:jc w:val="both"/>
        <w:rPr>
          <w:rFonts w:asciiTheme="minorHAnsi" w:hAnsiTheme="minorHAnsi"/>
          <w:sz w:val="22"/>
          <w:szCs w:val="22"/>
        </w:rPr>
      </w:pPr>
      <w:r w:rsidRPr="00716C21">
        <w:rPr>
          <w:rFonts w:asciiTheme="minorHAnsi" w:hAnsiTheme="minorHAnsi"/>
          <w:sz w:val="22"/>
          <w:szCs w:val="22"/>
        </w:rPr>
        <w:t>Prix remisé sur la bas</w:t>
      </w:r>
      <w:r w:rsidR="003527B6">
        <w:rPr>
          <w:rFonts w:asciiTheme="minorHAnsi" w:hAnsiTheme="minorHAnsi"/>
          <w:sz w:val="22"/>
          <w:szCs w:val="22"/>
        </w:rPr>
        <w:t>e du montant résultant du DQE (</w:t>
      </w:r>
      <w:r w:rsidR="00815053">
        <w:rPr>
          <w:rFonts w:asciiTheme="minorHAnsi" w:hAnsiTheme="minorHAnsi"/>
          <w:sz w:val="22"/>
          <w:szCs w:val="22"/>
        </w:rPr>
        <w:t>6</w:t>
      </w:r>
      <w:r w:rsidR="00144D73">
        <w:rPr>
          <w:rFonts w:asciiTheme="minorHAnsi" w:hAnsiTheme="minorHAnsi"/>
          <w:sz w:val="22"/>
          <w:szCs w:val="22"/>
        </w:rPr>
        <w:t>0</w:t>
      </w:r>
      <w:r w:rsidR="008371D1">
        <w:rPr>
          <w:rFonts w:asciiTheme="minorHAnsi" w:hAnsiTheme="minorHAnsi"/>
          <w:sz w:val="22"/>
          <w:szCs w:val="22"/>
        </w:rPr>
        <w:t xml:space="preserve"> </w:t>
      </w:r>
      <w:r w:rsidRPr="00716C21">
        <w:rPr>
          <w:rFonts w:asciiTheme="minorHAnsi" w:hAnsiTheme="minorHAnsi"/>
          <w:sz w:val="22"/>
          <w:szCs w:val="22"/>
        </w:rPr>
        <w:t>%)</w:t>
      </w:r>
      <w:r w:rsidR="008371D1">
        <w:rPr>
          <w:rFonts w:asciiTheme="minorHAnsi" w:hAnsiTheme="minorHAnsi"/>
          <w:sz w:val="22"/>
          <w:szCs w:val="22"/>
        </w:rPr>
        <w:t> ;</w:t>
      </w:r>
    </w:p>
    <w:p w14:paraId="36CB6C5B" w14:textId="2EE10C63" w:rsidR="00B20DFB" w:rsidRPr="00B20DFB" w:rsidRDefault="00B20DFB" w:rsidP="00B20DFB">
      <w:pPr>
        <w:pStyle w:val="Paragraphedeliste"/>
        <w:numPr>
          <w:ilvl w:val="0"/>
          <w:numId w:val="16"/>
        </w:numPr>
        <w:ind w:right="202"/>
        <w:contextualSpacing/>
        <w:jc w:val="both"/>
        <w:rPr>
          <w:rFonts w:asciiTheme="minorHAnsi" w:hAnsiTheme="minorHAnsi"/>
          <w:sz w:val="22"/>
          <w:szCs w:val="22"/>
        </w:rPr>
      </w:pPr>
      <w:r w:rsidRPr="00716C21">
        <w:rPr>
          <w:rFonts w:asciiTheme="minorHAnsi" w:hAnsiTheme="minorHAnsi"/>
          <w:sz w:val="22"/>
          <w:szCs w:val="22"/>
        </w:rPr>
        <w:t>Délai de livraison tel qu’indiqué au BPU par le candidat</w:t>
      </w:r>
      <w:r>
        <w:rPr>
          <w:rFonts w:asciiTheme="minorHAnsi" w:hAnsiTheme="minorHAnsi"/>
          <w:sz w:val="22"/>
          <w:szCs w:val="22"/>
        </w:rPr>
        <w:t xml:space="preserve"> (10 </w:t>
      </w:r>
      <w:r w:rsidRPr="00716C21">
        <w:rPr>
          <w:rFonts w:asciiTheme="minorHAnsi" w:hAnsiTheme="minorHAnsi"/>
          <w:sz w:val="22"/>
          <w:szCs w:val="22"/>
        </w:rPr>
        <w:t>%)</w:t>
      </w:r>
      <w:r w:rsidR="008371D1">
        <w:rPr>
          <w:rFonts w:asciiTheme="minorHAnsi" w:hAnsiTheme="minorHAnsi"/>
          <w:sz w:val="22"/>
          <w:szCs w:val="22"/>
        </w:rPr>
        <w:t> ;</w:t>
      </w:r>
    </w:p>
    <w:p w14:paraId="38BB2B60" w14:textId="196F16C1" w:rsidR="000A375E" w:rsidRPr="00B20DFB" w:rsidRDefault="000A375E" w:rsidP="00B20DFB">
      <w:pPr>
        <w:pStyle w:val="Paragraphedeliste"/>
        <w:numPr>
          <w:ilvl w:val="0"/>
          <w:numId w:val="16"/>
        </w:numPr>
        <w:ind w:right="202"/>
        <w:contextualSpacing/>
        <w:jc w:val="both"/>
        <w:rPr>
          <w:rFonts w:asciiTheme="minorHAnsi" w:hAnsiTheme="minorHAnsi"/>
          <w:sz w:val="22"/>
          <w:szCs w:val="22"/>
        </w:rPr>
      </w:pPr>
      <w:r>
        <w:rPr>
          <w:rFonts w:asciiTheme="minorHAnsi" w:hAnsiTheme="minorHAnsi"/>
          <w:sz w:val="22"/>
          <w:szCs w:val="22"/>
        </w:rPr>
        <w:t>Etendue du catalogue (10</w:t>
      </w:r>
      <w:r w:rsidR="00037E06">
        <w:rPr>
          <w:rFonts w:asciiTheme="minorHAnsi" w:hAnsiTheme="minorHAnsi"/>
          <w:sz w:val="22"/>
          <w:szCs w:val="22"/>
        </w:rPr>
        <w:t xml:space="preserve"> </w:t>
      </w:r>
      <w:r>
        <w:rPr>
          <w:rFonts w:asciiTheme="minorHAnsi" w:hAnsiTheme="minorHAnsi"/>
          <w:sz w:val="22"/>
          <w:szCs w:val="22"/>
        </w:rPr>
        <w:t>%)</w:t>
      </w:r>
      <w:r w:rsidR="00B20DFB">
        <w:rPr>
          <w:rFonts w:asciiTheme="minorHAnsi" w:hAnsiTheme="minorHAnsi"/>
          <w:sz w:val="22"/>
          <w:szCs w:val="22"/>
        </w:rPr>
        <w:t xml:space="preserve"> </w:t>
      </w:r>
      <w:r w:rsidR="00B20DFB" w:rsidRPr="00F26344">
        <w:rPr>
          <w:rFonts w:asciiTheme="minorHAnsi" w:hAnsiTheme="minorHAnsi"/>
          <w:sz w:val="22"/>
          <w:szCs w:val="22"/>
        </w:rPr>
        <w:t xml:space="preserve">(cf. liste des </w:t>
      </w:r>
      <w:r w:rsidR="00B20DFB">
        <w:rPr>
          <w:rFonts w:asciiTheme="minorHAnsi" w:hAnsiTheme="minorHAnsi"/>
          <w:sz w:val="22"/>
          <w:szCs w:val="22"/>
        </w:rPr>
        <w:t>familles de produits</w:t>
      </w:r>
      <w:r w:rsidR="00B20DFB" w:rsidRPr="00F26344">
        <w:rPr>
          <w:rFonts w:asciiTheme="minorHAnsi" w:hAnsiTheme="minorHAnsi"/>
          <w:sz w:val="22"/>
          <w:szCs w:val="22"/>
        </w:rPr>
        <w:t xml:space="preserve"> et catalogue dans l’annexe 2 de l’acte d’engagement)</w:t>
      </w:r>
      <w:r w:rsidR="00037E06">
        <w:rPr>
          <w:rFonts w:asciiTheme="minorHAnsi" w:hAnsiTheme="minorHAnsi"/>
          <w:sz w:val="22"/>
          <w:szCs w:val="22"/>
        </w:rPr>
        <w:t> ;</w:t>
      </w:r>
    </w:p>
    <w:p w14:paraId="034656C8" w14:textId="5C03C174" w:rsidR="000A375E" w:rsidRDefault="000A375E" w:rsidP="000E6E22">
      <w:pPr>
        <w:pStyle w:val="Paragraphedeliste"/>
        <w:numPr>
          <w:ilvl w:val="0"/>
          <w:numId w:val="16"/>
        </w:numPr>
        <w:ind w:right="202"/>
        <w:contextualSpacing/>
        <w:jc w:val="both"/>
        <w:rPr>
          <w:rFonts w:asciiTheme="minorHAnsi" w:hAnsiTheme="minorHAnsi"/>
          <w:sz w:val="22"/>
          <w:szCs w:val="22"/>
        </w:rPr>
      </w:pPr>
      <w:r>
        <w:rPr>
          <w:rFonts w:asciiTheme="minorHAnsi" w:hAnsiTheme="minorHAnsi"/>
          <w:sz w:val="22"/>
          <w:szCs w:val="22"/>
        </w:rPr>
        <w:t>Qualité des</w:t>
      </w:r>
      <w:r w:rsidR="00B20DFB">
        <w:rPr>
          <w:rFonts w:asciiTheme="minorHAnsi" w:hAnsiTheme="minorHAnsi"/>
          <w:sz w:val="22"/>
          <w:szCs w:val="22"/>
        </w:rPr>
        <w:t xml:space="preserve"> produits demandés en</w:t>
      </w:r>
      <w:r>
        <w:rPr>
          <w:rFonts w:asciiTheme="minorHAnsi" w:hAnsiTheme="minorHAnsi"/>
          <w:sz w:val="22"/>
          <w:szCs w:val="22"/>
        </w:rPr>
        <w:t xml:space="preserve"> échantillons (10</w:t>
      </w:r>
      <w:r w:rsidR="00037E06">
        <w:rPr>
          <w:rFonts w:asciiTheme="minorHAnsi" w:hAnsiTheme="minorHAnsi"/>
          <w:sz w:val="22"/>
          <w:szCs w:val="22"/>
        </w:rPr>
        <w:t xml:space="preserve"> </w:t>
      </w:r>
      <w:r>
        <w:rPr>
          <w:rFonts w:asciiTheme="minorHAnsi" w:hAnsiTheme="minorHAnsi"/>
          <w:sz w:val="22"/>
          <w:szCs w:val="22"/>
        </w:rPr>
        <w:t>%)</w:t>
      </w:r>
      <w:r w:rsidR="00037E06">
        <w:rPr>
          <w:rFonts w:asciiTheme="minorHAnsi" w:hAnsiTheme="minorHAnsi"/>
          <w:sz w:val="22"/>
          <w:szCs w:val="22"/>
        </w:rPr>
        <w:t> ;</w:t>
      </w:r>
    </w:p>
    <w:p w14:paraId="76F7A15D" w14:textId="18ED5A46" w:rsidR="000A375E" w:rsidRDefault="00B20DFB" w:rsidP="000E6E22">
      <w:pPr>
        <w:pStyle w:val="Paragraphedeliste"/>
        <w:numPr>
          <w:ilvl w:val="0"/>
          <w:numId w:val="16"/>
        </w:numPr>
        <w:ind w:right="202"/>
        <w:contextualSpacing/>
        <w:jc w:val="both"/>
        <w:rPr>
          <w:rFonts w:asciiTheme="minorHAnsi" w:hAnsiTheme="minorHAnsi"/>
          <w:sz w:val="22"/>
          <w:szCs w:val="22"/>
        </w:rPr>
      </w:pPr>
      <w:r>
        <w:rPr>
          <w:rFonts w:asciiTheme="minorHAnsi" w:hAnsiTheme="minorHAnsi"/>
          <w:sz w:val="22"/>
          <w:szCs w:val="22"/>
        </w:rPr>
        <w:t>Critère environnemental</w:t>
      </w:r>
      <w:r w:rsidR="000A375E">
        <w:rPr>
          <w:rFonts w:asciiTheme="minorHAnsi" w:hAnsiTheme="minorHAnsi"/>
          <w:sz w:val="22"/>
          <w:szCs w:val="22"/>
        </w:rPr>
        <w:t xml:space="preserve"> </w:t>
      </w:r>
      <w:r w:rsidR="00037E06">
        <w:rPr>
          <w:rFonts w:asciiTheme="minorHAnsi" w:hAnsiTheme="minorHAnsi"/>
          <w:sz w:val="22"/>
          <w:szCs w:val="22"/>
        </w:rPr>
        <w:t xml:space="preserve">sur la base des éléments figurant au mémoire technique </w:t>
      </w:r>
      <w:r w:rsidR="000A375E">
        <w:rPr>
          <w:rFonts w:asciiTheme="minorHAnsi" w:hAnsiTheme="minorHAnsi"/>
          <w:sz w:val="22"/>
          <w:szCs w:val="22"/>
        </w:rPr>
        <w:t>(10</w:t>
      </w:r>
      <w:r w:rsidR="00037E06">
        <w:rPr>
          <w:rFonts w:asciiTheme="minorHAnsi" w:hAnsiTheme="minorHAnsi"/>
          <w:sz w:val="22"/>
          <w:szCs w:val="22"/>
        </w:rPr>
        <w:t xml:space="preserve"> </w:t>
      </w:r>
      <w:r w:rsidR="000A375E">
        <w:rPr>
          <w:rFonts w:asciiTheme="minorHAnsi" w:hAnsiTheme="minorHAnsi"/>
          <w:sz w:val="22"/>
          <w:szCs w:val="22"/>
        </w:rPr>
        <w:t>%)</w:t>
      </w:r>
      <w:r w:rsidR="00D94FFE">
        <w:rPr>
          <w:rFonts w:asciiTheme="minorHAnsi" w:hAnsiTheme="minorHAnsi"/>
          <w:sz w:val="22"/>
          <w:szCs w:val="22"/>
        </w:rPr>
        <w:t> :</w:t>
      </w:r>
    </w:p>
    <w:p w14:paraId="1FF618BF" w14:textId="77777777" w:rsidR="00D94FFE" w:rsidRPr="00D94FFE" w:rsidRDefault="00D94FFE" w:rsidP="00D94FFE">
      <w:pPr>
        <w:ind w:left="360" w:right="202"/>
        <w:contextualSpacing/>
        <w:jc w:val="both"/>
        <w:rPr>
          <w:rFonts w:asciiTheme="minorHAnsi" w:hAnsiTheme="minorHAnsi"/>
          <w:sz w:val="22"/>
          <w:szCs w:val="22"/>
        </w:rPr>
      </w:pPr>
      <w:r w:rsidRPr="00D94FFE">
        <w:rPr>
          <w:rFonts w:asciiTheme="minorHAnsi" w:hAnsiTheme="minorHAnsi"/>
          <w:sz w:val="22"/>
          <w:szCs w:val="22"/>
        </w:rPr>
        <w:t>Produits « éco-labellisés » ou « biologique » respectant l’environnement ainsi que des éléments permettant l’évaluation du savoir-faire des candidats en matière de protection de l’environnement</w:t>
      </w:r>
    </w:p>
    <w:p w14:paraId="48CC252E" w14:textId="44B89C7B" w:rsidR="000A375E" w:rsidRPr="00B20DFB" w:rsidRDefault="000A375E" w:rsidP="00B20DFB">
      <w:pPr>
        <w:ind w:left="360" w:right="202"/>
        <w:contextualSpacing/>
        <w:jc w:val="both"/>
        <w:rPr>
          <w:rFonts w:asciiTheme="minorHAnsi" w:hAnsiTheme="minorHAnsi"/>
          <w:sz w:val="22"/>
          <w:szCs w:val="22"/>
        </w:rPr>
      </w:pPr>
    </w:p>
    <w:p w14:paraId="10CB3201" w14:textId="77777777" w:rsidR="00D613E4" w:rsidRPr="0073374E" w:rsidRDefault="00D613E4" w:rsidP="0073374E">
      <w:pPr>
        <w:pStyle w:val="Titre2"/>
      </w:pPr>
      <w:bookmarkStart w:id="78" w:name="_Toc414540063"/>
      <w:bookmarkStart w:id="79" w:name="_Toc417654256"/>
      <w:bookmarkStart w:id="80" w:name="_Toc87951948"/>
      <w:r w:rsidRPr="0073374E">
        <w:t>Dispositions communes</w:t>
      </w:r>
      <w:bookmarkEnd w:id="78"/>
      <w:bookmarkEnd w:id="79"/>
      <w:bookmarkEnd w:id="80"/>
    </w:p>
    <w:p w14:paraId="340230AC" w14:textId="77777777" w:rsidR="0013716B" w:rsidRDefault="0013716B" w:rsidP="00D613E4">
      <w:pPr>
        <w:jc w:val="both"/>
        <w:rPr>
          <w:rFonts w:asciiTheme="minorHAnsi" w:hAnsiTheme="minorHAnsi" w:cs="Arial"/>
          <w:sz w:val="22"/>
          <w:szCs w:val="22"/>
        </w:rPr>
      </w:pPr>
    </w:p>
    <w:p w14:paraId="5E4A105A" w14:textId="1FC066B7" w:rsidR="00D613E4" w:rsidRPr="00D613E4" w:rsidRDefault="00D613E4" w:rsidP="00D613E4">
      <w:pPr>
        <w:jc w:val="both"/>
        <w:rPr>
          <w:rFonts w:asciiTheme="minorHAnsi" w:hAnsiTheme="minorHAnsi" w:cs="Arial"/>
          <w:sz w:val="22"/>
          <w:szCs w:val="22"/>
        </w:rPr>
      </w:pPr>
      <w:r w:rsidRPr="00D613E4">
        <w:rPr>
          <w:rFonts w:asciiTheme="minorHAnsi" w:hAnsiTheme="minorHAnsi" w:cs="Arial"/>
          <w:sz w:val="22"/>
          <w:szCs w:val="22"/>
        </w:rPr>
        <w:t>La comparaison des offres de prix est effectuée sur la base du DQE, permettant une valorisation globale estimative de l’offre. Ce document est strictement réservé à l’analyse des offres et les quantités qui y sont men</w:t>
      </w:r>
      <w:r w:rsidR="00AA1C42">
        <w:rPr>
          <w:rFonts w:asciiTheme="minorHAnsi" w:hAnsiTheme="minorHAnsi" w:cs="Arial"/>
          <w:sz w:val="22"/>
          <w:szCs w:val="22"/>
        </w:rPr>
        <w:t>tionnées n’ont aucun caractère </w:t>
      </w:r>
      <w:r w:rsidRPr="00D613E4">
        <w:rPr>
          <w:rFonts w:asciiTheme="minorHAnsi" w:hAnsiTheme="minorHAnsi" w:cs="Arial"/>
          <w:sz w:val="22"/>
          <w:szCs w:val="22"/>
        </w:rPr>
        <w:t>contractuel ; elles n’engagent pas le</w:t>
      </w:r>
      <w:r w:rsidR="00AA1C42">
        <w:rPr>
          <w:rFonts w:asciiTheme="minorHAnsi" w:hAnsiTheme="minorHAnsi" w:cs="Arial"/>
          <w:sz w:val="22"/>
          <w:szCs w:val="22"/>
        </w:rPr>
        <w:t xml:space="preserve"> CHU Rouen Normandie, établissement support du GHT Rouen Cœur de Seine</w:t>
      </w:r>
      <w:r w:rsidRPr="00D613E4">
        <w:rPr>
          <w:rFonts w:asciiTheme="minorHAnsi" w:hAnsiTheme="minorHAnsi" w:cs="Arial"/>
          <w:sz w:val="22"/>
          <w:szCs w:val="22"/>
        </w:rPr>
        <w:t>.</w:t>
      </w:r>
    </w:p>
    <w:p w14:paraId="5A622B2E" w14:textId="77777777" w:rsidR="00D613E4" w:rsidRPr="0042475E" w:rsidRDefault="00D613E4" w:rsidP="00D613E4">
      <w:pPr>
        <w:jc w:val="both"/>
        <w:rPr>
          <w:rFonts w:asciiTheme="minorHAnsi" w:hAnsiTheme="minorHAnsi" w:cs="Arial"/>
          <w:sz w:val="18"/>
          <w:szCs w:val="18"/>
        </w:rPr>
      </w:pPr>
      <w:r w:rsidRPr="00D613E4">
        <w:rPr>
          <w:rFonts w:asciiTheme="minorHAnsi" w:hAnsiTheme="minorHAnsi" w:cs="Arial"/>
          <w:sz w:val="22"/>
          <w:szCs w:val="22"/>
        </w:rPr>
        <w:t xml:space="preserve"> </w:t>
      </w:r>
    </w:p>
    <w:p w14:paraId="031F5F6D" w14:textId="77777777" w:rsidR="00D613E4" w:rsidRPr="00D613E4" w:rsidRDefault="00D613E4" w:rsidP="00D613E4">
      <w:pPr>
        <w:jc w:val="both"/>
        <w:rPr>
          <w:rFonts w:asciiTheme="minorHAnsi" w:hAnsiTheme="minorHAnsi" w:cs="Arial"/>
          <w:sz w:val="22"/>
          <w:szCs w:val="22"/>
        </w:rPr>
      </w:pPr>
      <w:r w:rsidRPr="00D613E4">
        <w:rPr>
          <w:rFonts w:asciiTheme="minorHAnsi" w:hAnsiTheme="minorHAnsi" w:cs="Arial"/>
          <w:sz w:val="22"/>
          <w:szCs w:val="22"/>
        </w:rPr>
        <w:t>Dans le cas où des erreurs de report ou de calcul sont relevées dans ce document lors de l’analyse des offres, ces dernières sont corrigées sur la base des prix unitaires mentionnés par le candidat dans son BPU.</w:t>
      </w:r>
    </w:p>
    <w:p w14:paraId="439970DA" w14:textId="61367B13" w:rsidR="00DF36A8" w:rsidRDefault="00DF36A8" w:rsidP="00A37A9B">
      <w:pPr>
        <w:jc w:val="both"/>
        <w:rPr>
          <w:rFonts w:ascii="Calibri" w:hAnsi="Calibri" w:cs="Arial"/>
          <w:bCs/>
          <w:snapToGrid w:val="0"/>
          <w:sz w:val="22"/>
          <w:szCs w:val="22"/>
        </w:rPr>
      </w:pPr>
    </w:p>
    <w:p w14:paraId="74D4873B" w14:textId="77777777" w:rsidR="005F2E28" w:rsidRPr="006E5E97" w:rsidRDefault="005F2E28" w:rsidP="005F2E28">
      <w:pPr>
        <w:pStyle w:val="Titre1"/>
        <w:shd w:val="clear" w:color="auto" w:fill="F2F2F2" w:themeFill="background1" w:themeFillShade="F2"/>
        <w:ind w:left="0" w:firstLine="0"/>
        <w:rPr>
          <w:rFonts w:ascii="Calibri" w:hAnsi="Calibri"/>
        </w:rPr>
      </w:pPr>
      <w:bookmarkStart w:id="81" w:name="_Toc87951950"/>
      <w:r>
        <w:rPr>
          <w:rFonts w:ascii="Calibri" w:hAnsi="Calibri"/>
        </w:rPr>
        <w:t>ATTRIBUTAIRE DU MARCHe</w:t>
      </w:r>
      <w:bookmarkEnd w:id="81"/>
    </w:p>
    <w:p w14:paraId="447FE426" w14:textId="77777777" w:rsidR="006E369C" w:rsidRDefault="006E369C" w:rsidP="008A0C5F">
      <w:pPr>
        <w:pStyle w:val="RedTxt"/>
        <w:rPr>
          <w:rFonts w:ascii="Calibri" w:hAnsi="Calibri" w:cs="Calibri"/>
          <w:sz w:val="22"/>
          <w:szCs w:val="22"/>
        </w:rPr>
      </w:pPr>
    </w:p>
    <w:p w14:paraId="0A5F4636" w14:textId="77777777" w:rsidR="008A0C5F" w:rsidRDefault="008A0C5F" w:rsidP="008A0C5F">
      <w:pPr>
        <w:pStyle w:val="RedTxt"/>
        <w:rPr>
          <w:rFonts w:ascii="Calibri" w:hAnsi="Calibri" w:cs="Calibri"/>
          <w:sz w:val="22"/>
          <w:szCs w:val="22"/>
        </w:rPr>
      </w:pPr>
      <w:r>
        <w:rPr>
          <w:rFonts w:ascii="Calibri" w:hAnsi="Calibri" w:cs="Calibri"/>
          <w:sz w:val="22"/>
          <w:szCs w:val="22"/>
        </w:rPr>
        <w:t>L'attributaire est le soumissionnaire arrivant en tête du classement final.</w:t>
      </w:r>
    </w:p>
    <w:p w14:paraId="04153B1F" w14:textId="77777777" w:rsidR="008A0C5F" w:rsidRDefault="008A0C5F" w:rsidP="008A0C5F">
      <w:pPr>
        <w:pStyle w:val="RedTxt"/>
        <w:rPr>
          <w:rFonts w:ascii="Calibri" w:hAnsi="Calibri" w:cs="Calibri"/>
          <w:sz w:val="22"/>
          <w:szCs w:val="22"/>
        </w:rPr>
      </w:pPr>
    </w:p>
    <w:p w14:paraId="3D89BBE6" w14:textId="77777777" w:rsidR="008A0C5F" w:rsidRDefault="008A0C5F" w:rsidP="008A0C5F">
      <w:pPr>
        <w:pStyle w:val="RedTxt"/>
        <w:rPr>
          <w:rFonts w:ascii="Calibri" w:hAnsi="Calibri" w:cs="Calibri"/>
          <w:sz w:val="22"/>
          <w:szCs w:val="22"/>
        </w:rPr>
      </w:pPr>
      <w:r>
        <w:rPr>
          <w:rFonts w:ascii="Calibri" w:hAnsi="Calibri" w:cs="Calibri"/>
          <w:sz w:val="22"/>
          <w:szCs w:val="22"/>
        </w:rPr>
        <w:t>Il a présenté l'offre économiquement la plus avantageuse qui est retenue provisoirement.</w:t>
      </w:r>
    </w:p>
    <w:p w14:paraId="07068E8C" w14:textId="085CE0B5" w:rsidR="008A0C5F" w:rsidRDefault="008A0C5F" w:rsidP="00A03685">
      <w:pPr>
        <w:pStyle w:val="RedTxt"/>
        <w:jc w:val="both"/>
        <w:rPr>
          <w:rFonts w:ascii="Calibri" w:hAnsi="Calibri" w:cs="Calibri"/>
          <w:sz w:val="22"/>
          <w:szCs w:val="22"/>
        </w:rPr>
      </w:pPr>
      <w:r>
        <w:rPr>
          <w:rFonts w:ascii="Calibri" w:hAnsi="Calibri" w:cs="Calibri"/>
          <w:sz w:val="22"/>
          <w:szCs w:val="22"/>
        </w:rPr>
        <w:t>Pour mémoire, le soumissionnaire retenu pour se voir attribuer le marché public devra remettre, dans</w:t>
      </w:r>
      <w:r w:rsidR="003966A8">
        <w:rPr>
          <w:rFonts w:ascii="Calibri" w:hAnsi="Calibri" w:cs="Calibri"/>
          <w:sz w:val="22"/>
          <w:szCs w:val="22"/>
        </w:rPr>
        <w:t xml:space="preserve"> le délai indiqué par le CHU </w:t>
      </w:r>
      <w:r>
        <w:rPr>
          <w:rFonts w:ascii="Calibri" w:hAnsi="Calibri" w:cs="Calibri"/>
          <w:sz w:val="22"/>
          <w:szCs w:val="22"/>
        </w:rPr>
        <w:t>Rouen</w:t>
      </w:r>
      <w:r w:rsidR="003966A8">
        <w:rPr>
          <w:rFonts w:ascii="Calibri" w:hAnsi="Calibri" w:cs="Calibri"/>
          <w:sz w:val="22"/>
          <w:szCs w:val="22"/>
        </w:rPr>
        <w:t xml:space="preserve"> Normandie,</w:t>
      </w:r>
      <w:r w:rsidR="008124E8">
        <w:rPr>
          <w:rFonts w:ascii="Calibri" w:hAnsi="Calibri" w:cs="Calibri"/>
          <w:sz w:val="22"/>
          <w:szCs w:val="22"/>
        </w:rPr>
        <w:t xml:space="preserve"> établissement support GHT Rouen Cœur de Seine</w:t>
      </w:r>
      <w:r w:rsidR="003966A8">
        <w:rPr>
          <w:rFonts w:ascii="Calibri" w:hAnsi="Calibri" w:cs="Calibri"/>
          <w:sz w:val="22"/>
          <w:szCs w:val="22"/>
        </w:rPr>
        <w:t>,</w:t>
      </w:r>
      <w:r>
        <w:rPr>
          <w:rFonts w:ascii="Calibri" w:hAnsi="Calibri" w:cs="Calibri"/>
          <w:sz w:val="22"/>
          <w:szCs w:val="22"/>
        </w:rPr>
        <w:t xml:space="preserve"> dans sa demande, les documents suivants :</w:t>
      </w:r>
    </w:p>
    <w:p w14:paraId="21974A42" w14:textId="77777777" w:rsidR="008A0C5F" w:rsidRPr="005668B1" w:rsidRDefault="008A0C5F" w:rsidP="000E6E22">
      <w:pPr>
        <w:numPr>
          <w:ilvl w:val="0"/>
          <w:numId w:val="14"/>
        </w:numPr>
        <w:jc w:val="both"/>
        <w:rPr>
          <w:rFonts w:ascii="Calibri" w:hAnsi="Calibri" w:cs="Arial"/>
          <w:kern w:val="1"/>
          <w:sz w:val="22"/>
          <w:lang w:eastAsia="ar-SA"/>
        </w:rPr>
      </w:pPr>
      <w:r w:rsidRPr="005668B1">
        <w:rPr>
          <w:rFonts w:ascii="Calibri" w:hAnsi="Calibri" w:cs="Arial"/>
          <w:kern w:val="1"/>
          <w:sz w:val="22"/>
          <w:lang w:eastAsia="ar-SA"/>
        </w:rPr>
        <w:t>Les certificats fiscaux et sociaux délivrés par les administrations et organismes compétents conformément à l’arrêté du 25 mai 2016 (JORF n°0126 du 1er Juin 2016, texte n°32) ;</w:t>
      </w:r>
    </w:p>
    <w:p w14:paraId="44087EB3" w14:textId="77777777" w:rsidR="008A0C5F" w:rsidRPr="005668B1" w:rsidRDefault="008A0C5F" w:rsidP="000E6E22">
      <w:pPr>
        <w:numPr>
          <w:ilvl w:val="0"/>
          <w:numId w:val="14"/>
        </w:numPr>
        <w:jc w:val="both"/>
        <w:rPr>
          <w:rFonts w:ascii="Calibri" w:hAnsi="Calibri" w:cs="Arial"/>
          <w:kern w:val="1"/>
          <w:sz w:val="22"/>
          <w:lang w:eastAsia="ar-SA"/>
        </w:rPr>
      </w:pPr>
      <w:r w:rsidRPr="005668B1">
        <w:rPr>
          <w:rFonts w:ascii="Calibri" w:hAnsi="Calibri" w:cs="Arial"/>
          <w:kern w:val="1"/>
          <w:sz w:val="22"/>
          <w:lang w:eastAsia="ar-SA"/>
        </w:rPr>
        <w:t>Pièces prévues aux articles R. 1263-12, D. 8222-5 ou D. 8222-7 ou D. 8254-2 à D. 8254-5 du code du travail le cas échéant ;</w:t>
      </w:r>
    </w:p>
    <w:p w14:paraId="14F15FC3" w14:textId="6C68F5E2" w:rsidR="008A0C5F" w:rsidRPr="005668B1" w:rsidRDefault="008A0C5F" w:rsidP="000E6E22">
      <w:pPr>
        <w:numPr>
          <w:ilvl w:val="0"/>
          <w:numId w:val="14"/>
        </w:numPr>
        <w:jc w:val="both"/>
        <w:rPr>
          <w:rFonts w:ascii="Calibri" w:hAnsi="Calibri" w:cs="Arial"/>
          <w:kern w:val="1"/>
          <w:sz w:val="22"/>
          <w:lang w:eastAsia="ar-SA"/>
        </w:rPr>
      </w:pPr>
      <w:r w:rsidRPr="005668B1">
        <w:rPr>
          <w:rFonts w:ascii="Calibri" w:hAnsi="Calibri" w:cs="Arial"/>
          <w:kern w:val="1"/>
          <w:sz w:val="22"/>
          <w:lang w:eastAsia="ar-SA"/>
        </w:rPr>
        <w:t xml:space="preserve">extrait K bis ou, à défaut, document équivalent ; </w:t>
      </w:r>
    </w:p>
    <w:p w14:paraId="0AF3814D" w14:textId="77777777" w:rsidR="008A0C5F" w:rsidRPr="005668B1" w:rsidRDefault="008A0C5F" w:rsidP="000E6E22">
      <w:pPr>
        <w:numPr>
          <w:ilvl w:val="0"/>
          <w:numId w:val="14"/>
        </w:numPr>
        <w:jc w:val="both"/>
        <w:rPr>
          <w:rFonts w:ascii="Calibri" w:hAnsi="Calibri" w:cs="Arial"/>
          <w:kern w:val="1"/>
          <w:sz w:val="22"/>
          <w:lang w:eastAsia="ar-SA"/>
        </w:rPr>
      </w:pPr>
      <w:r w:rsidRPr="005668B1">
        <w:rPr>
          <w:rFonts w:ascii="Calibri" w:hAnsi="Calibri" w:cs="Arial"/>
          <w:kern w:val="1"/>
          <w:sz w:val="22"/>
          <w:lang w:eastAsia="ar-SA"/>
        </w:rPr>
        <w:t>la copie du ou des jugements prononcés lorsque l’entreprise est en redressement judiciaire.</w:t>
      </w:r>
    </w:p>
    <w:p w14:paraId="2C98063B" w14:textId="77777777" w:rsidR="008A0C5F" w:rsidRDefault="008A0C5F" w:rsidP="008A0C5F">
      <w:pPr>
        <w:pStyle w:val="RedTxt"/>
        <w:rPr>
          <w:rFonts w:ascii="Calibri" w:hAnsi="Calibri" w:cs="Calibri"/>
          <w:sz w:val="22"/>
          <w:szCs w:val="22"/>
        </w:rPr>
      </w:pPr>
      <w:r>
        <w:rPr>
          <w:rFonts w:ascii="Calibri" w:hAnsi="Calibri" w:cs="Calibri"/>
          <w:sz w:val="22"/>
          <w:szCs w:val="22"/>
        </w:rPr>
        <w:t>A défaut, l'offre du soumissionnaire classée suivante sera choisie.</w:t>
      </w:r>
    </w:p>
    <w:p w14:paraId="27D3DF4A" w14:textId="77777777" w:rsidR="008312EF" w:rsidRDefault="008312EF" w:rsidP="008A0C5F">
      <w:pPr>
        <w:pStyle w:val="RedTxt"/>
        <w:rPr>
          <w:rFonts w:ascii="Calibri" w:hAnsi="Calibri" w:cs="Calibri"/>
          <w:b/>
          <w:bCs/>
          <w:sz w:val="22"/>
          <w:szCs w:val="22"/>
        </w:rPr>
      </w:pPr>
    </w:p>
    <w:p w14:paraId="6445AF62" w14:textId="77777777" w:rsidR="008A0C5F" w:rsidRDefault="008A0C5F" w:rsidP="008A0C5F">
      <w:pPr>
        <w:pStyle w:val="RedTxt"/>
        <w:rPr>
          <w:rFonts w:ascii="Calibri" w:hAnsi="Calibri" w:cs="Calibri"/>
          <w:sz w:val="22"/>
          <w:szCs w:val="22"/>
        </w:rPr>
      </w:pPr>
      <w:r>
        <w:rPr>
          <w:rFonts w:ascii="Calibri" w:hAnsi="Calibri" w:cs="Calibri"/>
          <w:b/>
          <w:bCs/>
          <w:sz w:val="22"/>
          <w:szCs w:val="22"/>
        </w:rPr>
        <w:t>Offres anormalement basses</w:t>
      </w:r>
    </w:p>
    <w:p w14:paraId="60663889" w14:textId="77777777" w:rsidR="008A0C5F" w:rsidRDefault="008A0C5F" w:rsidP="00A03685">
      <w:pPr>
        <w:pStyle w:val="RedTxt"/>
        <w:jc w:val="both"/>
        <w:rPr>
          <w:rFonts w:ascii="Calibri" w:hAnsi="Calibri" w:cs="Calibri"/>
          <w:sz w:val="22"/>
          <w:szCs w:val="22"/>
        </w:rPr>
      </w:pPr>
    </w:p>
    <w:p w14:paraId="4C93DC3A" w14:textId="77777777" w:rsidR="008A0C5F" w:rsidRDefault="008A0C5F" w:rsidP="00A03685">
      <w:pPr>
        <w:pStyle w:val="RedTxt"/>
        <w:jc w:val="both"/>
        <w:rPr>
          <w:rFonts w:ascii="Calibri" w:hAnsi="Calibri" w:cs="Calibri"/>
          <w:sz w:val="22"/>
          <w:szCs w:val="22"/>
        </w:rPr>
      </w:pPr>
      <w:r>
        <w:rPr>
          <w:rFonts w:ascii="Calibri" w:hAnsi="Calibri" w:cs="Calibri"/>
          <w:sz w:val="22"/>
          <w:szCs w:val="22"/>
        </w:rPr>
        <w:t xml:space="preserve">Conformément aux </w:t>
      </w:r>
      <w:r w:rsidRPr="00BC3689">
        <w:rPr>
          <w:rFonts w:ascii="Calibri" w:hAnsi="Calibri" w:cs="Calibri"/>
          <w:sz w:val="22"/>
          <w:szCs w:val="22"/>
        </w:rPr>
        <w:t>articles R.2152-3 à R.2152-5 du code de la commande publique</w:t>
      </w:r>
      <w:r>
        <w:rPr>
          <w:rFonts w:ascii="Calibri" w:hAnsi="Calibri" w:cs="Calibri"/>
          <w:sz w:val="22"/>
          <w:szCs w:val="22"/>
        </w:rPr>
        <w:t xml:space="preserve">, toute offre paraissant anormalement basse fera l'objet d’une demande écrite de précisions assortie d'un délai impératif de réponse. Après vérification des justificatifs fournis par le candidat concerné, l'offre sera soit maintenue dans l'analyse des offres, soit rejetée par décision motivée. </w:t>
      </w:r>
    </w:p>
    <w:p w14:paraId="169ED46F" w14:textId="77777777" w:rsidR="0042475E" w:rsidRDefault="0042475E" w:rsidP="008A0C5F">
      <w:pPr>
        <w:pStyle w:val="RedTxt"/>
        <w:rPr>
          <w:rFonts w:ascii="Calibri" w:hAnsi="Calibri" w:cs="Calibri"/>
          <w:sz w:val="22"/>
          <w:szCs w:val="22"/>
        </w:rPr>
      </w:pPr>
    </w:p>
    <w:p w14:paraId="7D5E7952" w14:textId="77777777" w:rsidR="00197E2B" w:rsidRPr="006E5E97" w:rsidRDefault="00197E2B" w:rsidP="00197E2B">
      <w:pPr>
        <w:pStyle w:val="Titre1"/>
        <w:shd w:val="clear" w:color="auto" w:fill="F2F2F2" w:themeFill="background1" w:themeFillShade="F2"/>
        <w:ind w:left="0" w:firstLine="0"/>
        <w:rPr>
          <w:rFonts w:ascii="Calibri" w:hAnsi="Calibri"/>
        </w:rPr>
      </w:pPr>
      <w:bookmarkStart w:id="82" w:name="_Toc87951951"/>
      <w:r>
        <w:rPr>
          <w:rFonts w:ascii="Calibri" w:hAnsi="Calibri"/>
        </w:rPr>
        <w:t>COMMUNICATION DES RESULTATS</w:t>
      </w:r>
      <w:bookmarkEnd w:id="82"/>
    </w:p>
    <w:p w14:paraId="2C614789" w14:textId="77777777" w:rsidR="00B07B4E" w:rsidRDefault="00B07B4E" w:rsidP="00197E2B">
      <w:pPr>
        <w:pStyle w:val="Article0"/>
        <w:ind w:left="0"/>
      </w:pPr>
    </w:p>
    <w:p w14:paraId="66E60791" w14:textId="30B259BC" w:rsidR="00497872" w:rsidRDefault="008A0C5F" w:rsidP="00E548A5">
      <w:pPr>
        <w:pStyle w:val="NormalCalibri"/>
      </w:pPr>
      <w:r w:rsidRPr="00423360">
        <w:t>Tous les soumissionnaires, retenus ou non, seront avisés des résultats de la consultation, conformément aux articles R.2181-1 à R.2181-2 du code de la commande publique</w:t>
      </w:r>
      <w:r w:rsidRPr="00690DD8">
        <w:t>.</w:t>
      </w:r>
    </w:p>
    <w:p w14:paraId="664862F0" w14:textId="77777777" w:rsidR="0042475E" w:rsidRDefault="0042475E" w:rsidP="001D5554">
      <w:pPr>
        <w:pStyle w:val="Article0"/>
        <w:ind w:left="0"/>
      </w:pPr>
    </w:p>
    <w:p w14:paraId="21BD2656" w14:textId="77777777" w:rsidR="00AE00C4" w:rsidRPr="006E5E97" w:rsidRDefault="00AE00C4" w:rsidP="00AE00C4">
      <w:pPr>
        <w:pStyle w:val="Titre1"/>
        <w:shd w:val="clear" w:color="auto" w:fill="F2F2F2" w:themeFill="background1" w:themeFillShade="F2"/>
        <w:ind w:left="0" w:firstLine="0"/>
        <w:rPr>
          <w:rFonts w:ascii="Calibri" w:hAnsi="Calibri"/>
        </w:rPr>
      </w:pPr>
      <w:bookmarkStart w:id="83" w:name="_Toc87951952"/>
      <w:r>
        <w:rPr>
          <w:rFonts w:ascii="Calibri" w:hAnsi="Calibri"/>
        </w:rPr>
        <w:t>RECOURS</w:t>
      </w:r>
      <w:bookmarkEnd w:id="83"/>
    </w:p>
    <w:p w14:paraId="707470DB" w14:textId="77777777" w:rsidR="00B07B4E" w:rsidRPr="005412B3" w:rsidRDefault="00B07B4E" w:rsidP="00C14588">
      <w:pPr>
        <w:jc w:val="both"/>
        <w:rPr>
          <w:rFonts w:ascii="Arial" w:hAnsi="Arial" w:cs="Arial"/>
          <w:sz w:val="20"/>
          <w:szCs w:val="20"/>
        </w:rPr>
      </w:pPr>
    </w:p>
    <w:p w14:paraId="3E1A6391" w14:textId="77777777" w:rsidR="00B07B4E" w:rsidRPr="00497872" w:rsidRDefault="00B07B4E" w:rsidP="000622C2">
      <w:pPr>
        <w:jc w:val="both"/>
        <w:rPr>
          <w:rFonts w:ascii="Calibri" w:hAnsi="Calibri" w:cs="Arial"/>
          <w:sz w:val="22"/>
          <w:szCs w:val="20"/>
        </w:rPr>
      </w:pPr>
      <w:r w:rsidRPr="00497872">
        <w:rPr>
          <w:rFonts w:ascii="Calibri" w:hAnsi="Calibri" w:cs="Arial"/>
          <w:sz w:val="22"/>
          <w:szCs w:val="20"/>
        </w:rPr>
        <w:t>Instance chargée des procédures de recours et service auprès duquel des renseignements peuvent être obtenus concernant l'introduction des recours :</w:t>
      </w:r>
    </w:p>
    <w:p w14:paraId="156A7BA2" w14:textId="77777777" w:rsidR="00B07B4E" w:rsidRPr="0042475E" w:rsidRDefault="00B07B4E" w:rsidP="000622C2">
      <w:pPr>
        <w:jc w:val="both"/>
        <w:rPr>
          <w:rFonts w:ascii="Calibri" w:hAnsi="Calibri" w:cs="Arial"/>
          <w:sz w:val="18"/>
          <w:szCs w:val="18"/>
        </w:rPr>
      </w:pPr>
    </w:p>
    <w:p w14:paraId="3115B40B" w14:textId="77777777" w:rsidR="00B07B4E" w:rsidRPr="00497872" w:rsidRDefault="00B07B4E" w:rsidP="000622C2">
      <w:pPr>
        <w:jc w:val="center"/>
        <w:rPr>
          <w:rFonts w:ascii="Calibri" w:hAnsi="Calibri" w:cs="Arial"/>
          <w:b/>
          <w:bCs/>
          <w:sz w:val="22"/>
          <w:szCs w:val="20"/>
        </w:rPr>
      </w:pPr>
      <w:r w:rsidRPr="00497872">
        <w:rPr>
          <w:rFonts w:ascii="Calibri" w:hAnsi="Calibri" w:cs="Arial"/>
          <w:b/>
          <w:bCs/>
          <w:sz w:val="22"/>
          <w:szCs w:val="20"/>
        </w:rPr>
        <w:t>Tribunal Administratif de Rouen</w:t>
      </w:r>
    </w:p>
    <w:p w14:paraId="28A8DAB2" w14:textId="77777777" w:rsidR="00B07B4E" w:rsidRPr="00497872" w:rsidRDefault="00B07B4E" w:rsidP="000622C2">
      <w:pPr>
        <w:jc w:val="center"/>
        <w:rPr>
          <w:rFonts w:ascii="Calibri" w:hAnsi="Calibri" w:cs="Arial"/>
          <w:sz w:val="22"/>
          <w:szCs w:val="20"/>
        </w:rPr>
      </w:pPr>
      <w:r w:rsidRPr="00497872">
        <w:rPr>
          <w:rFonts w:ascii="Calibri" w:hAnsi="Calibri" w:cs="Arial"/>
          <w:sz w:val="22"/>
          <w:szCs w:val="20"/>
        </w:rPr>
        <w:t>53, rue Gustave Flaubert</w:t>
      </w:r>
    </w:p>
    <w:p w14:paraId="70DAAA30" w14:textId="77777777" w:rsidR="00B07B4E" w:rsidRPr="00497872" w:rsidRDefault="00B07B4E" w:rsidP="000622C2">
      <w:pPr>
        <w:jc w:val="center"/>
        <w:rPr>
          <w:rFonts w:ascii="Calibri" w:hAnsi="Calibri" w:cs="Arial"/>
          <w:sz w:val="22"/>
          <w:szCs w:val="20"/>
        </w:rPr>
      </w:pPr>
      <w:r w:rsidRPr="00497872">
        <w:rPr>
          <w:rFonts w:ascii="Calibri" w:hAnsi="Calibri" w:cs="Arial"/>
          <w:sz w:val="22"/>
          <w:szCs w:val="20"/>
        </w:rPr>
        <w:t>76000 Rouen Cedex</w:t>
      </w:r>
    </w:p>
    <w:p w14:paraId="0FBFF73D" w14:textId="118A18B6" w:rsidR="00B07B4E" w:rsidRDefault="00B07B4E" w:rsidP="000622C2">
      <w:pPr>
        <w:jc w:val="center"/>
        <w:rPr>
          <w:rFonts w:ascii="Calibri" w:hAnsi="Calibri" w:cs="Arial"/>
          <w:sz w:val="22"/>
          <w:szCs w:val="20"/>
        </w:rPr>
      </w:pPr>
      <w:r w:rsidRPr="00497872">
        <w:rPr>
          <w:rFonts w:ascii="Calibri" w:hAnsi="Calibri" w:cs="Arial"/>
          <w:sz w:val="22"/>
          <w:szCs w:val="20"/>
        </w:rPr>
        <w:t xml:space="preserve">E-mail : </w:t>
      </w:r>
      <w:hyperlink r:id="rId12" w:history="1">
        <w:r w:rsidR="00DC28A1" w:rsidRPr="00C645C7">
          <w:rPr>
            <w:rStyle w:val="Lienhypertexte"/>
            <w:rFonts w:ascii="Calibri" w:hAnsi="Calibri" w:cs="Arial"/>
            <w:sz w:val="22"/>
            <w:szCs w:val="20"/>
          </w:rPr>
          <w:t>greffe.ta-rouen@juradm.fr</w:t>
        </w:r>
      </w:hyperlink>
    </w:p>
    <w:p w14:paraId="527CA61E" w14:textId="77777777" w:rsidR="008124E8" w:rsidRDefault="00B07B4E" w:rsidP="008124E8">
      <w:pPr>
        <w:jc w:val="center"/>
        <w:rPr>
          <w:rFonts w:ascii="Calibri" w:hAnsi="Calibri" w:cs="Arial"/>
          <w:sz w:val="22"/>
          <w:szCs w:val="20"/>
        </w:rPr>
      </w:pPr>
      <w:r w:rsidRPr="00497872">
        <w:rPr>
          <w:rFonts w:ascii="Calibri" w:hAnsi="Calibri" w:cs="Arial"/>
          <w:sz w:val="22"/>
          <w:szCs w:val="20"/>
        </w:rPr>
        <w:t>Téléphone : 02 32 08 12 70</w:t>
      </w:r>
    </w:p>
    <w:p w14:paraId="12FDA744" w14:textId="77777777" w:rsidR="00B07B4E" w:rsidRPr="00497872" w:rsidRDefault="00B07B4E" w:rsidP="000622C2">
      <w:pPr>
        <w:jc w:val="center"/>
        <w:rPr>
          <w:rFonts w:ascii="Calibri" w:hAnsi="Calibri" w:cs="Arial"/>
          <w:sz w:val="22"/>
          <w:szCs w:val="20"/>
        </w:rPr>
      </w:pPr>
      <w:r w:rsidRPr="00497872">
        <w:rPr>
          <w:rFonts w:ascii="Calibri" w:hAnsi="Calibri" w:cs="Arial"/>
          <w:sz w:val="22"/>
          <w:szCs w:val="20"/>
        </w:rPr>
        <w:t>Fax : 02 32 08 12 71</w:t>
      </w:r>
    </w:p>
    <w:p w14:paraId="2806916E" w14:textId="77777777" w:rsidR="009671E5" w:rsidRDefault="009671E5" w:rsidP="009671E5">
      <w:pPr>
        <w:pStyle w:val="RedTxt"/>
        <w:jc w:val="both"/>
        <w:rPr>
          <w:rFonts w:ascii="Calibri" w:hAnsi="Calibri"/>
          <w:sz w:val="22"/>
          <w:szCs w:val="22"/>
        </w:rPr>
      </w:pPr>
    </w:p>
    <w:p w14:paraId="1F05E581" w14:textId="77777777" w:rsidR="009671E5" w:rsidRPr="001544BD" w:rsidRDefault="009671E5" w:rsidP="009671E5">
      <w:pPr>
        <w:pStyle w:val="RedTxt"/>
        <w:jc w:val="both"/>
        <w:rPr>
          <w:rFonts w:ascii="Calibri" w:hAnsi="Calibri" w:cs="Calibri"/>
          <w:sz w:val="22"/>
          <w:szCs w:val="22"/>
        </w:rPr>
      </w:pPr>
      <w:r w:rsidRPr="001544BD">
        <w:rPr>
          <w:rFonts w:ascii="Calibri" w:hAnsi="Calibri"/>
          <w:sz w:val="22"/>
          <w:szCs w:val="22"/>
        </w:rPr>
        <w:t xml:space="preserve">Le tribunal administratif peut être saisi par l'application Télérecours citoyens accessible par le site </w:t>
      </w:r>
      <w:hyperlink r:id="rId13" w:history="1">
        <w:r w:rsidRPr="001544BD">
          <w:rPr>
            <w:rStyle w:val="Lienhypertexte"/>
            <w:rFonts w:ascii="Calibri" w:hAnsi="Calibri"/>
            <w:sz w:val="22"/>
            <w:szCs w:val="22"/>
          </w:rPr>
          <w:t>www.telerecours.fr</w:t>
        </w:r>
      </w:hyperlink>
      <w:r>
        <w:rPr>
          <w:rStyle w:val="Lienhypertexte"/>
          <w:rFonts w:ascii="Calibri" w:hAnsi="Calibri"/>
          <w:sz w:val="22"/>
          <w:szCs w:val="22"/>
        </w:rPr>
        <w:t>.</w:t>
      </w:r>
    </w:p>
    <w:p w14:paraId="404256B6" w14:textId="77777777" w:rsidR="00E75BA1" w:rsidRDefault="00E75BA1" w:rsidP="000622C2">
      <w:pPr>
        <w:jc w:val="both"/>
        <w:rPr>
          <w:rFonts w:ascii="Calibri" w:hAnsi="Calibri" w:cs="Arial"/>
          <w:sz w:val="22"/>
          <w:szCs w:val="20"/>
        </w:rPr>
      </w:pPr>
    </w:p>
    <w:p w14:paraId="4C055D95" w14:textId="77777777" w:rsidR="00B07B4E" w:rsidRDefault="00B07B4E" w:rsidP="000622C2">
      <w:pPr>
        <w:jc w:val="both"/>
        <w:rPr>
          <w:rFonts w:ascii="Calibri" w:hAnsi="Calibri" w:cs="Arial"/>
          <w:sz w:val="22"/>
          <w:szCs w:val="20"/>
        </w:rPr>
      </w:pPr>
      <w:r w:rsidRPr="00497872">
        <w:rPr>
          <w:rFonts w:ascii="Calibri" w:hAnsi="Calibri" w:cs="Arial"/>
          <w:sz w:val="22"/>
          <w:szCs w:val="20"/>
        </w:rPr>
        <w:t>Les voies de recours ouvertes sont les suivantes :</w:t>
      </w:r>
    </w:p>
    <w:p w14:paraId="04E3F254" w14:textId="77777777" w:rsidR="009671E5" w:rsidRPr="0042475E" w:rsidRDefault="009671E5" w:rsidP="000622C2">
      <w:pPr>
        <w:jc w:val="both"/>
        <w:rPr>
          <w:rFonts w:ascii="Calibri" w:hAnsi="Calibri" w:cs="Arial"/>
          <w:sz w:val="16"/>
          <w:szCs w:val="16"/>
        </w:rPr>
      </w:pPr>
    </w:p>
    <w:p w14:paraId="37D421C9" w14:textId="77777777" w:rsidR="00B07B4E" w:rsidRPr="00497872" w:rsidRDefault="00B07B4E" w:rsidP="00FA4D8F">
      <w:pPr>
        <w:pStyle w:val="Paragraphedeliste"/>
        <w:numPr>
          <w:ilvl w:val="0"/>
          <w:numId w:val="9"/>
        </w:numPr>
        <w:jc w:val="both"/>
        <w:rPr>
          <w:rFonts w:ascii="Calibri" w:hAnsi="Calibri" w:cs="Arial"/>
          <w:sz w:val="22"/>
          <w:szCs w:val="20"/>
        </w:rPr>
      </w:pPr>
      <w:r w:rsidRPr="00497872">
        <w:rPr>
          <w:rFonts w:ascii="Calibri" w:hAnsi="Calibri" w:cs="Arial"/>
          <w:sz w:val="22"/>
          <w:szCs w:val="20"/>
        </w:rPr>
        <w:t>Référé précontractuel prévu aux articles L.551-1 à L.551-12 du Code de justice administrative (CJA), et pouvant être exercé avant la signature du contrat.</w:t>
      </w:r>
    </w:p>
    <w:p w14:paraId="697F61DF" w14:textId="77777777" w:rsidR="00B07B4E" w:rsidRPr="00497872" w:rsidRDefault="00B07B4E" w:rsidP="00FA4D8F">
      <w:pPr>
        <w:pStyle w:val="Paragraphedeliste"/>
        <w:numPr>
          <w:ilvl w:val="0"/>
          <w:numId w:val="9"/>
        </w:numPr>
        <w:jc w:val="both"/>
        <w:rPr>
          <w:rFonts w:ascii="Calibri" w:hAnsi="Calibri" w:cs="Arial"/>
          <w:sz w:val="22"/>
          <w:szCs w:val="20"/>
        </w:rPr>
      </w:pPr>
      <w:r w:rsidRPr="00497872">
        <w:rPr>
          <w:rFonts w:ascii="Calibri" w:hAnsi="Calibri" w:cs="Arial"/>
          <w:sz w:val="22"/>
          <w:szCs w:val="20"/>
        </w:rPr>
        <w:t>Référé contractuel prévu aux articles L.551-13 à L.551-23 du CJA, et pouvant être exercé dans les délais prévus à l’article R. 551-7 du CJA.</w:t>
      </w:r>
    </w:p>
    <w:p w14:paraId="19918467" w14:textId="167D9C23" w:rsidR="00B07B4E" w:rsidRPr="00497872" w:rsidRDefault="00B07B4E" w:rsidP="00FA4D8F">
      <w:pPr>
        <w:pStyle w:val="Paragraphedeliste"/>
        <w:numPr>
          <w:ilvl w:val="0"/>
          <w:numId w:val="9"/>
        </w:numPr>
        <w:jc w:val="both"/>
        <w:rPr>
          <w:rFonts w:ascii="Calibri" w:hAnsi="Calibri" w:cs="Arial"/>
          <w:sz w:val="22"/>
          <w:szCs w:val="20"/>
        </w:rPr>
      </w:pPr>
      <w:r w:rsidRPr="00497872">
        <w:rPr>
          <w:rFonts w:ascii="Calibri" w:hAnsi="Calibri" w:cs="Arial"/>
          <w:sz w:val="22"/>
          <w:szCs w:val="20"/>
        </w:rPr>
        <w:t>Recours pour excès de pouvoir contre une décision administrative prévu aux articles R. 421-1 à R.421-7 du CJA, et pouvant être exercé dans les 2 mois suivant la not</w:t>
      </w:r>
      <w:r w:rsidR="00DC28A1">
        <w:rPr>
          <w:rFonts w:ascii="Calibri" w:hAnsi="Calibri" w:cs="Arial"/>
          <w:sz w:val="22"/>
          <w:szCs w:val="20"/>
        </w:rPr>
        <w:t xml:space="preserve">ification ou publication de la </w:t>
      </w:r>
      <w:r w:rsidRPr="00497872">
        <w:rPr>
          <w:rFonts w:ascii="Calibri" w:hAnsi="Calibri" w:cs="Arial"/>
          <w:sz w:val="22"/>
          <w:szCs w:val="20"/>
        </w:rPr>
        <w:t>décision de l’organisme.</w:t>
      </w:r>
    </w:p>
    <w:p w14:paraId="200E1685" w14:textId="77777777" w:rsidR="00B07B4E" w:rsidRPr="00497872" w:rsidRDefault="00B07B4E" w:rsidP="00FA4D8F">
      <w:pPr>
        <w:pStyle w:val="Paragraphedeliste"/>
        <w:numPr>
          <w:ilvl w:val="0"/>
          <w:numId w:val="9"/>
        </w:numPr>
        <w:jc w:val="both"/>
        <w:rPr>
          <w:rFonts w:ascii="Calibri" w:hAnsi="Calibri" w:cs="Arial"/>
          <w:sz w:val="22"/>
          <w:szCs w:val="20"/>
        </w:rPr>
      </w:pPr>
      <w:r w:rsidRPr="00497872">
        <w:rPr>
          <w:rFonts w:ascii="Calibri" w:hAnsi="Calibri" w:cs="Arial"/>
          <w:sz w:val="22"/>
          <w:szCs w:val="20"/>
        </w:rPr>
        <w:t>Recours de pleine juridiction ouvert aux concurrents évincés, et pouvant être exercé dans les deux mois suivant la date à laquelle la conclusion du contrat est rendue publique.</w:t>
      </w:r>
    </w:p>
    <w:p w14:paraId="7A87AB25" w14:textId="6742E70A" w:rsidR="00DF01BD" w:rsidRPr="00C44369" w:rsidRDefault="00B07B4E" w:rsidP="006E369C">
      <w:pPr>
        <w:numPr>
          <w:ilvl w:val="0"/>
          <w:numId w:val="7"/>
        </w:numPr>
        <w:jc w:val="both"/>
        <w:rPr>
          <w:rFonts w:ascii="Calibri" w:hAnsi="Calibri" w:cs="Arial"/>
          <w:sz w:val="22"/>
          <w:szCs w:val="20"/>
        </w:rPr>
      </w:pPr>
      <w:r w:rsidRPr="00497872">
        <w:rPr>
          <w:rFonts w:ascii="Calibri" w:hAnsi="Calibri" w:cs="Arial"/>
          <w:sz w:val="22"/>
          <w:szCs w:val="20"/>
        </w:rPr>
        <w:lastRenderedPageBreak/>
        <w:t>Recours en contestation de la validité du contrat dans un délai de deux mois à compter de l’accomplissement des mesures de publicité appropriées, dans les conditions prévues par l’arrêt du Conseil d’Etat du 4 avril 2014, Département du Tarn et Garonne.</w:t>
      </w:r>
    </w:p>
    <w:sectPr w:rsidR="00DF01BD" w:rsidRPr="00C44369" w:rsidSect="006C154F">
      <w:headerReference w:type="default" r:id="rId14"/>
      <w:footerReference w:type="default" r:id="rId15"/>
      <w:pgSz w:w="11906" w:h="16838" w:code="9"/>
      <w:pgMar w:top="1418" w:right="1134" w:bottom="1134" w:left="1134" w:header="720" w:footer="907" w:gutter="0"/>
      <w:pgBorders w:offsetFrom="page">
        <w:top w:val="single" w:sz="12" w:space="24" w:color="auto"/>
        <w:left w:val="single" w:sz="12" w:space="24" w:color="auto"/>
        <w:bottom w:val="single" w:sz="12" w:space="24" w:color="auto"/>
        <w:right w:val="single" w:sz="12" w:space="24" w:color="auto"/>
      </w:pgBorders>
      <w:cols w:space="720"/>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1E737A" w14:textId="77777777" w:rsidR="00372B4C" w:rsidRDefault="00372B4C">
      <w:r>
        <w:separator/>
      </w:r>
    </w:p>
  </w:endnote>
  <w:endnote w:type="continuationSeparator" w:id="0">
    <w:p w14:paraId="36AAD6A7" w14:textId="77777777" w:rsidR="00372B4C" w:rsidRDefault="00372B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0A9FD9" w14:textId="5A8F126E" w:rsidR="00372B4C" w:rsidRPr="00141585" w:rsidRDefault="00372B4C" w:rsidP="007F11FE">
    <w:pPr>
      <w:pStyle w:val="Pieddepage"/>
      <w:pBdr>
        <w:top w:val="single" w:sz="4" w:space="1" w:color="auto"/>
      </w:pBdr>
      <w:jc w:val="right"/>
      <w:rPr>
        <w:rFonts w:ascii="Arial" w:hAnsi="Arial" w:cs="Arial"/>
        <w:sz w:val="16"/>
        <w:szCs w:val="16"/>
      </w:rPr>
    </w:pPr>
    <w:r w:rsidRPr="00141585">
      <w:rPr>
        <w:rStyle w:val="Numrodepage"/>
        <w:rFonts w:ascii="Arial" w:hAnsi="Arial" w:cs="Arial"/>
        <w:snapToGrid w:val="0"/>
        <w:sz w:val="16"/>
        <w:szCs w:val="16"/>
      </w:rPr>
      <w:t xml:space="preserve">Page </w:t>
    </w:r>
    <w:r w:rsidRPr="00141585">
      <w:rPr>
        <w:rStyle w:val="Numrodepage"/>
        <w:rFonts w:ascii="Arial" w:hAnsi="Arial" w:cs="Arial"/>
        <w:snapToGrid w:val="0"/>
        <w:sz w:val="16"/>
        <w:szCs w:val="16"/>
      </w:rPr>
      <w:fldChar w:fldCharType="begin"/>
    </w:r>
    <w:r w:rsidRPr="00141585">
      <w:rPr>
        <w:rStyle w:val="Numrodepage"/>
        <w:rFonts w:ascii="Arial" w:hAnsi="Arial" w:cs="Arial"/>
        <w:snapToGrid w:val="0"/>
        <w:sz w:val="16"/>
        <w:szCs w:val="16"/>
      </w:rPr>
      <w:instrText xml:space="preserve"> PAGE </w:instrText>
    </w:r>
    <w:r w:rsidRPr="00141585">
      <w:rPr>
        <w:rStyle w:val="Numrodepage"/>
        <w:rFonts w:ascii="Arial" w:hAnsi="Arial" w:cs="Arial"/>
        <w:snapToGrid w:val="0"/>
        <w:sz w:val="16"/>
        <w:szCs w:val="16"/>
      </w:rPr>
      <w:fldChar w:fldCharType="separate"/>
    </w:r>
    <w:r w:rsidR="00F531D7">
      <w:rPr>
        <w:rStyle w:val="Numrodepage"/>
        <w:rFonts w:ascii="Arial" w:hAnsi="Arial" w:cs="Arial"/>
        <w:noProof/>
        <w:snapToGrid w:val="0"/>
        <w:sz w:val="16"/>
        <w:szCs w:val="16"/>
      </w:rPr>
      <w:t>7</w:t>
    </w:r>
    <w:r w:rsidRPr="00141585">
      <w:rPr>
        <w:rStyle w:val="Numrodepage"/>
        <w:rFonts w:ascii="Arial" w:hAnsi="Arial" w:cs="Arial"/>
        <w:snapToGrid w:val="0"/>
        <w:sz w:val="16"/>
        <w:szCs w:val="16"/>
      </w:rPr>
      <w:fldChar w:fldCharType="end"/>
    </w:r>
    <w:bookmarkStart w:id="84" w:name="_Toc527972348"/>
    <w:r w:rsidRPr="00141585">
      <w:rPr>
        <w:rStyle w:val="Numrodepage"/>
        <w:rFonts w:ascii="Arial" w:hAnsi="Arial" w:cs="Arial"/>
        <w:snapToGrid w:val="0"/>
        <w:sz w:val="16"/>
        <w:szCs w:val="16"/>
      </w:rPr>
      <w:t xml:space="preserve"> sur </w:t>
    </w:r>
    <w:bookmarkEnd w:id="84"/>
    <w:r w:rsidRPr="00141585">
      <w:rPr>
        <w:rStyle w:val="Numrodepage"/>
        <w:rFonts w:ascii="Arial" w:hAnsi="Arial" w:cs="Arial"/>
        <w:sz w:val="16"/>
        <w:szCs w:val="16"/>
      </w:rPr>
      <w:fldChar w:fldCharType="begin"/>
    </w:r>
    <w:r w:rsidRPr="00141585">
      <w:rPr>
        <w:rStyle w:val="Numrodepage"/>
        <w:rFonts w:ascii="Arial" w:hAnsi="Arial" w:cs="Arial"/>
        <w:sz w:val="16"/>
        <w:szCs w:val="16"/>
      </w:rPr>
      <w:instrText xml:space="preserve"> NUMPAGES </w:instrText>
    </w:r>
    <w:r w:rsidRPr="00141585">
      <w:rPr>
        <w:rStyle w:val="Numrodepage"/>
        <w:rFonts w:ascii="Arial" w:hAnsi="Arial" w:cs="Arial"/>
        <w:sz w:val="16"/>
        <w:szCs w:val="16"/>
      </w:rPr>
      <w:fldChar w:fldCharType="separate"/>
    </w:r>
    <w:r w:rsidR="00F531D7">
      <w:rPr>
        <w:rStyle w:val="Numrodepage"/>
        <w:rFonts w:ascii="Arial" w:hAnsi="Arial" w:cs="Arial"/>
        <w:noProof/>
        <w:sz w:val="16"/>
        <w:szCs w:val="16"/>
      </w:rPr>
      <w:t>14</w:t>
    </w:r>
    <w:r w:rsidRPr="00141585">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99F2F4" w14:textId="77777777" w:rsidR="00372B4C" w:rsidRDefault="00372B4C">
      <w:r>
        <w:separator/>
      </w:r>
    </w:p>
  </w:footnote>
  <w:footnote w:type="continuationSeparator" w:id="0">
    <w:p w14:paraId="44359CED" w14:textId="77777777" w:rsidR="00372B4C" w:rsidRDefault="00372B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B8B91B" w14:textId="77777777" w:rsidR="00372B4C" w:rsidRPr="00AD077A" w:rsidRDefault="00372B4C" w:rsidP="00141585">
    <w:pPr>
      <w:pStyle w:val="En-tte"/>
      <w:jc w:val="center"/>
      <w:rPr>
        <w:rFonts w:ascii="Calibri" w:hAnsi="Calibri" w:cs="Arial"/>
        <w:sz w:val="16"/>
        <w:szCs w:val="16"/>
      </w:rPr>
    </w:pPr>
    <w:r w:rsidRPr="00AD077A">
      <w:rPr>
        <w:rFonts w:ascii="Calibri" w:hAnsi="Calibri" w:cs="Arial"/>
        <w:sz w:val="16"/>
        <w:szCs w:val="16"/>
      </w:rPr>
      <w:t>GHT Rouen Cœur de Seine</w:t>
    </w:r>
  </w:p>
  <w:p w14:paraId="65A22031" w14:textId="04FCA4DC" w:rsidR="00372B4C" w:rsidRPr="00AD077A" w:rsidRDefault="00372B4C" w:rsidP="00C350E9">
    <w:pPr>
      <w:pStyle w:val="En-tte"/>
      <w:jc w:val="center"/>
      <w:rPr>
        <w:rFonts w:ascii="Calibri" w:hAnsi="Calibri" w:cs="Arial"/>
        <w:sz w:val="16"/>
        <w:szCs w:val="16"/>
      </w:rPr>
    </w:pPr>
    <w:r w:rsidRPr="00AD077A">
      <w:rPr>
        <w:rFonts w:ascii="Calibri" w:hAnsi="Calibri" w:cs="Arial"/>
        <w:sz w:val="16"/>
        <w:szCs w:val="16"/>
      </w:rPr>
      <w:t xml:space="preserve">Règlement de la consultation – </w:t>
    </w:r>
    <w:r>
      <w:rPr>
        <w:rFonts w:ascii="Calibri" w:hAnsi="Calibri" w:cs="Arial"/>
        <w:sz w:val="16"/>
        <w:szCs w:val="16"/>
      </w:rPr>
      <w:t>AOO</w:t>
    </w:r>
    <w:r w:rsidRPr="00AD077A">
      <w:rPr>
        <w:rFonts w:ascii="Calibri" w:hAnsi="Calibri" w:cs="Arial"/>
        <w:sz w:val="16"/>
        <w:szCs w:val="16"/>
      </w:rPr>
      <w:t xml:space="preserve"> – </w:t>
    </w:r>
    <w:r w:rsidRPr="0099483F">
      <w:rPr>
        <w:rFonts w:asciiTheme="minorHAnsi" w:hAnsiTheme="minorHAnsi" w:cs="Arial"/>
        <w:sz w:val="16"/>
        <w:szCs w:val="16"/>
      </w:rPr>
      <w:t xml:space="preserve">Fourniture de </w:t>
    </w:r>
    <w:r>
      <w:rPr>
        <w:rFonts w:asciiTheme="minorHAnsi" w:hAnsiTheme="minorHAnsi" w:cs="Arial"/>
        <w:sz w:val="16"/>
        <w:szCs w:val="16"/>
      </w:rPr>
      <w:t>produits spécifiques de maintenance, fourniture de plantes et produits horticoles</w:t>
    </w:r>
  </w:p>
  <w:p w14:paraId="17B9DA69" w14:textId="77777777" w:rsidR="00372B4C" w:rsidRPr="00141585" w:rsidRDefault="00372B4C" w:rsidP="007F11FE">
    <w:pPr>
      <w:pBdr>
        <w:bottom w:val="single" w:sz="4" w:space="1" w:color="auto"/>
      </w:pBdr>
      <w:jc w:val="center"/>
      <w:rPr>
        <w:rFonts w:ascii="Arial" w:hAnsi="Arial" w:cs="Arial"/>
        <w:sz w:val="16"/>
        <w:szCs w:val="16"/>
      </w:rPr>
    </w:pPr>
    <w:r w:rsidRPr="00141585">
      <w:rPr>
        <w:rFonts w:ascii="Arial" w:hAnsi="Arial" w:cs="Arial"/>
        <w:sz w:val="16"/>
        <w:szCs w:val="16"/>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singleLevel"/>
    <w:tmpl w:val="4F56FEA2"/>
    <w:name w:val="WW8Num3"/>
    <w:lvl w:ilvl="0">
      <w:start w:val="1"/>
      <w:numFmt w:val="bullet"/>
      <w:lvlText w:val=""/>
      <w:lvlJc w:val="left"/>
      <w:pPr>
        <w:tabs>
          <w:tab w:val="num" w:pos="360"/>
        </w:tabs>
        <w:ind w:left="360" w:hanging="360"/>
      </w:pPr>
      <w:rPr>
        <w:rFonts w:ascii="Wingdings" w:hAnsi="Wingdings"/>
        <w:sz w:val="16"/>
      </w:rPr>
    </w:lvl>
  </w:abstractNum>
  <w:abstractNum w:abstractNumId="1" w15:restartNumberingAfterBreak="0">
    <w:nsid w:val="00000008"/>
    <w:multiLevelType w:val="singleLevel"/>
    <w:tmpl w:val="00000008"/>
    <w:name w:val="WW8Num8"/>
    <w:lvl w:ilvl="0">
      <w:start w:val="2"/>
      <w:numFmt w:val="bullet"/>
      <w:lvlText w:val="-"/>
      <w:lvlJc w:val="left"/>
      <w:pPr>
        <w:tabs>
          <w:tab w:val="num" w:pos="1004"/>
        </w:tabs>
        <w:ind w:left="1004" w:hanging="360"/>
      </w:pPr>
      <w:rPr>
        <w:rFonts w:ascii="Arial" w:hAnsi="Arial"/>
      </w:rPr>
    </w:lvl>
  </w:abstractNum>
  <w:abstractNum w:abstractNumId="2" w15:restartNumberingAfterBreak="0">
    <w:nsid w:val="03185C32"/>
    <w:multiLevelType w:val="hybridMultilevel"/>
    <w:tmpl w:val="6DF60932"/>
    <w:lvl w:ilvl="0" w:tplc="040C0005">
      <w:start w:val="1"/>
      <w:numFmt w:val="bullet"/>
      <w:lvlText w:val=""/>
      <w:lvlJc w:val="left"/>
      <w:pPr>
        <w:ind w:left="2160" w:hanging="360"/>
      </w:pPr>
      <w:rPr>
        <w:rFonts w:ascii="Wingdings" w:hAnsi="Wingdings"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3" w15:restartNumberingAfterBreak="0">
    <w:nsid w:val="1ABA1839"/>
    <w:multiLevelType w:val="multilevel"/>
    <w:tmpl w:val="9B78E578"/>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ind w:left="720" w:hanging="720"/>
      </w:pPr>
      <w:rPr>
        <w:rFonts w:cs="Times New Roman"/>
      </w:rPr>
    </w:lvl>
    <w:lvl w:ilvl="3">
      <w:start w:val="1"/>
      <w:numFmt w:val="decimal"/>
      <w:pStyle w:val="Titre4"/>
      <w:lvlText w:val="%1.%2.%3.%4"/>
      <w:lvlJc w:val="left"/>
      <w:pPr>
        <w:ind w:left="864" w:hanging="864"/>
      </w:pPr>
      <w:rPr>
        <w:rFonts w:cs="Times New Roman"/>
      </w:rPr>
    </w:lvl>
    <w:lvl w:ilvl="4">
      <w:start w:val="1"/>
      <w:numFmt w:val="decimal"/>
      <w:pStyle w:val="Titre5"/>
      <w:lvlText w:val="%1.%2.%3.%4.%5"/>
      <w:lvlJc w:val="left"/>
      <w:pPr>
        <w:ind w:left="1008" w:hanging="1008"/>
      </w:pPr>
      <w:rPr>
        <w:rFonts w:cs="Times New Roman"/>
      </w:rPr>
    </w:lvl>
    <w:lvl w:ilvl="5">
      <w:start w:val="1"/>
      <w:numFmt w:val="decimal"/>
      <w:pStyle w:val="Titre6"/>
      <w:lvlText w:val="%1.%2.%3.%4.%5.%6"/>
      <w:lvlJc w:val="left"/>
      <w:pPr>
        <w:ind w:left="1152" w:hanging="1152"/>
      </w:pPr>
      <w:rPr>
        <w:rFonts w:cs="Times New Roman"/>
      </w:rPr>
    </w:lvl>
    <w:lvl w:ilvl="6">
      <w:start w:val="1"/>
      <w:numFmt w:val="decimal"/>
      <w:pStyle w:val="Titre7"/>
      <w:lvlText w:val="%1.%2.%3.%4.%5.%6.%7"/>
      <w:lvlJc w:val="left"/>
      <w:pPr>
        <w:ind w:left="1296" w:hanging="1296"/>
      </w:pPr>
      <w:rPr>
        <w:rFonts w:cs="Times New Roman"/>
      </w:rPr>
    </w:lvl>
    <w:lvl w:ilvl="7">
      <w:start w:val="1"/>
      <w:numFmt w:val="decimal"/>
      <w:pStyle w:val="Titre8"/>
      <w:lvlText w:val="%1.%2.%3.%4.%5.%6.%7.%8"/>
      <w:lvlJc w:val="left"/>
      <w:pPr>
        <w:ind w:left="1440" w:hanging="1440"/>
      </w:pPr>
      <w:rPr>
        <w:rFonts w:cs="Times New Roman"/>
      </w:rPr>
    </w:lvl>
    <w:lvl w:ilvl="8">
      <w:start w:val="1"/>
      <w:numFmt w:val="decimal"/>
      <w:pStyle w:val="Titre9"/>
      <w:lvlText w:val="%1.%2.%3.%4.%5.%6.%7.%8.%9"/>
      <w:lvlJc w:val="left"/>
      <w:pPr>
        <w:ind w:left="1584" w:hanging="1584"/>
      </w:pPr>
      <w:rPr>
        <w:rFonts w:cs="Times New Roman"/>
      </w:rPr>
    </w:lvl>
  </w:abstractNum>
  <w:abstractNum w:abstractNumId="4" w15:restartNumberingAfterBreak="0">
    <w:nsid w:val="1CB46343"/>
    <w:multiLevelType w:val="multilevel"/>
    <w:tmpl w:val="B72C988E"/>
    <w:lvl w:ilvl="0">
      <w:start w:val="5"/>
      <w:numFmt w:val="bullet"/>
      <w:pStyle w:val="Listepuces"/>
      <w:lvlText w:val="-"/>
      <w:lvlJc w:val="left"/>
      <w:pPr>
        <w:tabs>
          <w:tab w:val="num" w:pos="1068"/>
        </w:tabs>
        <w:ind w:left="1068" w:hanging="360"/>
      </w:pPr>
      <w:rPr>
        <w:rFonts w:ascii="Times New Roman" w:eastAsia="Times New Roman" w:hAnsi="Times New Roman" w:hint="default"/>
      </w:rPr>
    </w:lvl>
    <w:lvl w:ilvl="1">
      <w:start w:val="1"/>
      <w:numFmt w:val="bullet"/>
      <w:lvlText w:val="o"/>
      <w:lvlJc w:val="left"/>
      <w:pPr>
        <w:tabs>
          <w:tab w:val="num" w:pos="1788"/>
        </w:tabs>
        <w:ind w:left="1788" w:hanging="360"/>
      </w:pPr>
      <w:rPr>
        <w:rFonts w:ascii="Courier New" w:hAnsi="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5" w15:restartNumberingAfterBreak="0">
    <w:nsid w:val="1CDF4DF7"/>
    <w:multiLevelType w:val="multilevel"/>
    <w:tmpl w:val="944242D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1D340886"/>
    <w:multiLevelType w:val="hybridMultilevel"/>
    <w:tmpl w:val="81B4571E"/>
    <w:lvl w:ilvl="0" w:tplc="4B488F3C">
      <w:numFmt w:val="bullet"/>
      <w:lvlText w:val="-"/>
      <w:lvlJc w:val="left"/>
      <w:pPr>
        <w:ind w:left="720" w:hanging="360"/>
      </w:pPr>
      <w:rPr>
        <w:rFonts w:ascii="Arial" w:eastAsia="Times New Roman"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02E458F"/>
    <w:multiLevelType w:val="hybridMultilevel"/>
    <w:tmpl w:val="EA78A564"/>
    <w:lvl w:ilvl="0" w:tplc="A0B825AA">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0C602A1"/>
    <w:multiLevelType w:val="hybridMultilevel"/>
    <w:tmpl w:val="FB405C84"/>
    <w:lvl w:ilvl="0" w:tplc="FFFFFFFF">
      <w:start w:val="1"/>
      <w:numFmt w:val="bullet"/>
      <w:pStyle w:val="Lite"/>
      <w:lvlText w:val=""/>
      <w:lvlJc w:val="left"/>
      <w:pPr>
        <w:tabs>
          <w:tab w:val="num" w:pos="1267"/>
        </w:tabs>
        <w:ind w:left="1267" w:hanging="360"/>
      </w:pPr>
      <w:rPr>
        <w:rFonts w:ascii="Wingdings" w:hAnsi="Wingdings" w:hint="default"/>
        <w:color w:val="auto"/>
        <w:sz w:val="20"/>
      </w:rPr>
    </w:lvl>
    <w:lvl w:ilvl="1" w:tplc="FFFFFFFF">
      <w:start w:val="1"/>
      <w:numFmt w:val="bullet"/>
      <w:lvlText w:val=""/>
      <w:lvlJc w:val="left"/>
      <w:pPr>
        <w:tabs>
          <w:tab w:val="num" w:pos="2687"/>
        </w:tabs>
        <w:ind w:left="2687" w:hanging="360"/>
      </w:pPr>
      <w:rPr>
        <w:rFonts w:ascii="Wingdings" w:hAnsi="Wingdings" w:hint="default"/>
        <w:color w:val="auto"/>
        <w:sz w:val="20"/>
      </w:rPr>
    </w:lvl>
    <w:lvl w:ilvl="2" w:tplc="FFFFFFFF">
      <w:start w:val="1"/>
      <w:numFmt w:val="bullet"/>
      <w:lvlText w:val=""/>
      <w:lvlJc w:val="left"/>
      <w:pPr>
        <w:tabs>
          <w:tab w:val="num" w:pos="3407"/>
        </w:tabs>
        <w:ind w:left="3407" w:hanging="360"/>
      </w:pPr>
      <w:rPr>
        <w:rFonts w:ascii="Wingdings" w:hAnsi="Wingdings" w:hint="default"/>
      </w:rPr>
    </w:lvl>
    <w:lvl w:ilvl="3" w:tplc="FFFFFFFF">
      <w:start w:val="1"/>
      <w:numFmt w:val="bullet"/>
      <w:lvlText w:val=""/>
      <w:lvlJc w:val="left"/>
      <w:pPr>
        <w:tabs>
          <w:tab w:val="num" w:pos="4127"/>
        </w:tabs>
        <w:ind w:left="4127" w:hanging="360"/>
      </w:pPr>
      <w:rPr>
        <w:rFonts w:ascii="Symbol" w:hAnsi="Symbol" w:hint="default"/>
      </w:rPr>
    </w:lvl>
    <w:lvl w:ilvl="4" w:tplc="FFFFFFFF">
      <w:start w:val="1"/>
      <w:numFmt w:val="bullet"/>
      <w:lvlText w:val="o"/>
      <w:lvlJc w:val="left"/>
      <w:pPr>
        <w:tabs>
          <w:tab w:val="num" w:pos="4847"/>
        </w:tabs>
        <w:ind w:left="4847" w:hanging="360"/>
      </w:pPr>
      <w:rPr>
        <w:rFonts w:ascii="Courier New" w:hAnsi="Courier New" w:hint="default"/>
      </w:rPr>
    </w:lvl>
    <w:lvl w:ilvl="5" w:tplc="FFFFFFFF">
      <w:start w:val="1"/>
      <w:numFmt w:val="bullet"/>
      <w:lvlText w:val=""/>
      <w:lvlJc w:val="left"/>
      <w:pPr>
        <w:tabs>
          <w:tab w:val="num" w:pos="5567"/>
        </w:tabs>
        <w:ind w:left="5567" w:hanging="360"/>
      </w:pPr>
      <w:rPr>
        <w:rFonts w:ascii="Wingdings" w:hAnsi="Wingdings" w:hint="default"/>
      </w:rPr>
    </w:lvl>
    <w:lvl w:ilvl="6" w:tplc="FFFFFFFF">
      <w:start w:val="1"/>
      <w:numFmt w:val="bullet"/>
      <w:lvlText w:val=""/>
      <w:lvlJc w:val="left"/>
      <w:pPr>
        <w:tabs>
          <w:tab w:val="num" w:pos="6287"/>
        </w:tabs>
        <w:ind w:left="6287" w:hanging="360"/>
      </w:pPr>
      <w:rPr>
        <w:rFonts w:ascii="Symbol" w:hAnsi="Symbol" w:hint="default"/>
      </w:rPr>
    </w:lvl>
    <w:lvl w:ilvl="7" w:tplc="FFFFFFFF">
      <w:start w:val="1"/>
      <w:numFmt w:val="bullet"/>
      <w:lvlText w:val="o"/>
      <w:lvlJc w:val="left"/>
      <w:pPr>
        <w:tabs>
          <w:tab w:val="num" w:pos="7007"/>
        </w:tabs>
        <w:ind w:left="7007" w:hanging="360"/>
      </w:pPr>
      <w:rPr>
        <w:rFonts w:ascii="Courier New" w:hAnsi="Courier New" w:hint="default"/>
      </w:rPr>
    </w:lvl>
    <w:lvl w:ilvl="8" w:tplc="FFFFFFFF">
      <w:start w:val="1"/>
      <w:numFmt w:val="bullet"/>
      <w:lvlText w:val=""/>
      <w:lvlJc w:val="left"/>
      <w:pPr>
        <w:tabs>
          <w:tab w:val="num" w:pos="7727"/>
        </w:tabs>
        <w:ind w:left="7727" w:hanging="360"/>
      </w:pPr>
      <w:rPr>
        <w:rFonts w:ascii="Wingdings" w:hAnsi="Wingdings" w:hint="default"/>
      </w:rPr>
    </w:lvl>
  </w:abstractNum>
  <w:abstractNum w:abstractNumId="9" w15:restartNumberingAfterBreak="0">
    <w:nsid w:val="2188040E"/>
    <w:multiLevelType w:val="hybridMultilevel"/>
    <w:tmpl w:val="9F16A2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8515356"/>
    <w:multiLevelType w:val="hybridMultilevel"/>
    <w:tmpl w:val="B838C286"/>
    <w:lvl w:ilvl="0" w:tplc="8256C5E0">
      <w:numFmt w:val="bullet"/>
      <w:lvlText w:val="-"/>
      <w:lvlJc w:val="left"/>
      <w:pPr>
        <w:ind w:left="36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FE063AC"/>
    <w:multiLevelType w:val="multilevel"/>
    <w:tmpl w:val="874035D0"/>
    <w:lvl w:ilvl="0">
      <w:start w:val="1"/>
      <w:numFmt w:val="decimal"/>
      <w:pStyle w:val="Titre1"/>
      <w:suff w:val="space"/>
      <w:lvlText w:val="ARTICLE %1 -"/>
      <w:lvlJc w:val="left"/>
      <w:pPr>
        <w:ind w:left="928" w:hanging="360"/>
      </w:pPr>
      <w:rPr>
        <w:rFonts w:cs="Times New Roman" w:hint="default"/>
        <w:b/>
        <w:bCs/>
        <w:i w:val="0"/>
        <w:iCs w:val="0"/>
        <w:caps w:val="0"/>
        <w:smallCaps w:val="0"/>
        <w:strike w:val="0"/>
        <w:dstrike w:val="0"/>
        <w:vanish w:val="0"/>
        <w:color w:val="000000"/>
        <w:spacing w:val="0"/>
        <w:kern w:val="0"/>
        <w:position w:val="0"/>
        <w:u w:val="none"/>
        <w:vertAlign w:val="baseline"/>
      </w:rPr>
    </w:lvl>
    <w:lvl w:ilvl="1">
      <w:start w:val="1"/>
      <w:numFmt w:val="decimal"/>
      <w:pStyle w:val="Titre2"/>
      <w:suff w:val="space"/>
      <w:lvlText w:val="%1.%2 -"/>
      <w:lvlJc w:val="left"/>
      <w:pPr>
        <w:ind w:left="644" w:hanging="360"/>
      </w:pPr>
      <w:rPr>
        <w:rFonts w:cs="Times New Roman" w:hint="default"/>
        <w:sz w:val="22"/>
      </w:rPr>
    </w:lvl>
    <w:lvl w:ilvl="2">
      <w:start w:val="1"/>
      <w:numFmt w:val="decimal"/>
      <w:pStyle w:val="Titre3"/>
      <w:suff w:val="space"/>
      <w:lvlText w:val="%1.%2.%3 -"/>
      <w:lvlJc w:val="left"/>
      <w:pPr>
        <w:ind w:left="2204" w:hanging="360"/>
      </w:pPr>
      <w:rPr>
        <w:rFonts w:ascii="Calibri" w:hAnsi="Calibri" w:cs="Arial" w:hint="default"/>
        <w:b w:val="0"/>
        <w:bCs w:val="0"/>
        <w:i w:val="0"/>
        <w:iCs w:val="0"/>
        <w:caps w:val="0"/>
        <w:smallCaps w:val="0"/>
        <w:strike w:val="0"/>
        <w:dstrike w:val="0"/>
        <w:vanish w:val="0"/>
        <w:color w:val="000000"/>
        <w:spacing w:val="0"/>
        <w:kern w:val="0"/>
        <w:position w:val="0"/>
        <w:sz w:val="20"/>
        <w:szCs w:val="20"/>
        <w:u w:val="none"/>
        <w:effect w:val="none"/>
        <w:vertAlign w:val="baseline"/>
      </w:rPr>
    </w:lvl>
    <w:lvl w:ilvl="3">
      <w:start w:val="1"/>
      <w:numFmt w:val="decimal"/>
      <w:lvlText w:val="(%4)"/>
      <w:lvlJc w:val="left"/>
      <w:pPr>
        <w:ind w:left="1440" w:hanging="360"/>
      </w:pPr>
      <w:rPr>
        <w:rFonts w:cs="Times New Roman" w:hint="default"/>
        <w:b/>
      </w:rPr>
    </w:lvl>
    <w:lvl w:ilvl="4">
      <w:start w:val="1"/>
      <w:numFmt w:val="lowerLetter"/>
      <w:lvlText w:val="(%5)"/>
      <w:lvlJc w:val="left"/>
      <w:pPr>
        <w:ind w:left="1800" w:hanging="360"/>
      </w:pPr>
      <w:rPr>
        <w:rFonts w:cs="Times New Roman" w:hint="default"/>
        <w:b/>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2" w15:restartNumberingAfterBreak="0">
    <w:nsid w:val="306A11A8"/>
    <w:multiLevelType w:val="hybridMultilevel"/>
    <w:tmpl w:val="541AE74C"/>
    <w:lvl w:ilvl="0" w:tplc="99725B38">
      <w:start w:val="1"/>
      <w:numFmt w:val="bullet"/>
      <w:pStyle w:val="Enumration"/>
      <w:lvlText w:val=""/>
      <w:lvlJc w:val="left"/>
      <w:pPr>
        <w:ind w:left="720" w:hanging="360"/>
      </w:pPr>
      <w:rPr>
        <w:rFonts w:ascii="Symbol" w:hAnsi="Symbol" w:hint="default"/>
        <w:color w:val="auto"/>
      </w:rPr>
    </w:lvl>
    <w:lvl w:ilvl="1" w:tplc="D030581C">
      <w:start w:val="1"/>
      <w:numFmt w:val="bullet"/>
      <w:lvlText w:val="o"/>
      <w:lvlJc w:val="left"/>
      <w:pPr>
        <w:ind w:left="1440" w:hanging="360"/>
      </w:pPr>
      <w:rPr>
        <w:rFonts w:ascii="Courier New" w:hAnsi="Courier New" w:hint="default"/>
      </w:rPr>
    </w:lvl>
    <w:lvl w:ilvl="2" w:tplc="A1D606CE">
      <w:start w:val="1"/>
      <w:numFmt w:val="bullet"/>
      <w:lvlText w:val=""/>
      <w:lvlJc w:val="left"/>
      <w:pPr>
        <w:ind w:left="2160" w:hanging="360"/>
      </w:pPr>
      <w:rPr>
        <w:rFonts w:ascii="Wingdings" w:hAnsi="Wingdings" w:hint="default"/>
      </w:rPr>
    </w:lvl>
    <w:lvl w:ilvl="3" w:tplc="8BEA0A98">
      <w:start w:val="1"/>
      <w:numFmt w:val="bullet"/>
      <w:lvlText w:val=""/>
      <w:lvlJc w:val="left"/>
      <w:pPr>
        <w:ind w:left="2880" w:hanging="360"/>
      </w:pPr>
      <w:rPr>
        <w:rFonts w:ascii="Symbol" w:hAnsi="Symbol" w:hint="default"/>
      </w:rPr>
    </w:lvl>
    <w:lvl w:ilvl="4" w:tplc="D318F256">
      <w:start w:val="1"/>
      <w:numFmt w:val="bullet"/>
      <w:lvlText w:val="o"/>
      <w:lvlJc w:val="left"/>
      <w:pPr>
        <w:ind w:left="3600" w:hanging="360"/>
      </w:pPr>
      <w:rPr>
        <w:rFonts w:ascii="Courier New" w:hAnsi="Courier New" w:hint="default"/>
      </w:rPr>
    </w:lvl>
    <w:lvl w:ilvl="5" w:tplc="77A0BE5A">
      <w:start w:val="1"/>
      <w:numFmt w:val="bullet"/>
      <w:lvlText w:val=""/>
      <w:lvlJc w:val="left"/>
      <w:pPr>
        <w:ind w:left="4320" w:hanging="360"/>
      </w:pPr>
      <w:rPr>
        <w:rFonts w:ascii="Wingdings" w:hAnsi="Wingdings" w:hint="default"/>
      </w:rPr>
    </w:lvl>
    <w:lvl w:ilvl="6" w:tplc="37B21104">
      <w:start w:val="1"/>
      <w:numFmt w:val="bullet"/>
      <w:lvlText w:val=""/>
      <w:lvlJc w:val="left"/>
      <w:pPr>
        <w:ind w:left="5040" w:hanging="360"/>
      </w:pPr>
      <w:rPr>
        <w:rFonts w:ascii="Symbol" w:hAnsi="Symbol" w:hint="default"/>
      </w:rPr>
    </w:lvl>
    <w:lvl w:ilvl="7" w:tplc="0F326D66">
      <w:start w:val="1"/>
      <w:numFmt w:val="bullet"/>
      <w:lvlText w:val="o"/>
      <w:lvlJc w:val="left"/>
      <w:pPr>
        <w:ind w:left="5760" w:hanging="360"/>
      </w:pPr>
      <w:rPr>
        <w:rFonts w:ascii="Courier New" w:hAnsi="Courier New" w:hint="default"/>
      </w:rPr>
    </w:lvl>
    <w:lvl w:ilvl="8" w:tplc="4CBA0B72">
      <w:start w:val="1"/>
      <w:numFmt w:val="bullet"/>
      <w:lvlText w:val=""/>
      <w:lvlJc w:val="left"/>
      <w:pPr>
        <w:ind w:left="6480" w:hanging="360"/>
      </w:pPr>
      <w:rPr>
        <w:rFonts w:ascii="Wingdings" w:hAnsi="Wingdings" w:hint="default"/>
      </w:rPr>
    </w:lvl>
  </w:abstractNum>
  <w:abstractNum w:abstractNumId="13" w15:restartNumberingAfterBreak="0">
    <w:nsid w:val="41E1273E"/>
    <w:multiLevelType w:val="hybridMultilevel"/>
    <w:tmpl w:val="5D88A58C"/>
    <w:lvl w:ilvl="0" w:tplc="A0B825AA">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31A730F"/>
    <w:multiLevelType w:val="hybridMultilevel"/>
    <w:tmpl w:val="D0721B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AE74DF6"/>
    <w:multiLevelType w:val="hybridMultilevel"/>
    <w:tmpl w:val="49E68AFE"/>
    <w:lvl w:ilvl="0" w:tplc="22382344">
      <w:start w:val="1"/>
      <w:numFmt w:val="bullet"/>
      <w:pStyle w:val="Style3"/>
      <w:lvlText w:val=""/>
      <w:lvlJc w:val="left"/>
      <w:pPr>
        <w:tabs>
          <w:tab w:val="num" w:pos="720"/>
        </w:tabs>
        <w:ind w:left="720" w:hanging="360"/>
      </w:pPr>
      <w:rPr>
        <w:rFonts w:ascii="Symbol" w:hAnsi="Symbol" w:hint="default"/>
        <w:color w:val="auto"/>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08017D8"/>
    <w:multiLevelType w:val="hybridMultilevel"/>
    <w:tmpl w:val="D812D460"/>
    <w:lvl w:ilvl="0" w:tplc="6FFEEBCE">
      <w:start w:val="3"/>
      <w:numFmt w:val="bullet"/>
      <w:lvlText w:val="-"/>
      <w:lvlJc w:val="left"/>
      <w:pPr>
        <w:ind w:left="720" w:hanging="360"/>
      </w:pPr>
      <w:rPr>
        <w:rFonts w:ascii="Arial" w:eastAsia="Times New Roman" w:hAnsi="Aria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52E31A50"/>
    <w:multiLevelType w:val="hybridMultilevel"/>
    <w:tmpl w:val="E9DE9B9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52E72F57"/>
    <w:multiLevelType w:val="hybridMultilevel"/>
    <w:tmpl w:val="286C0F3E"/>
    <w:lvl w:ilvl="0" w:tplc="50A2A670">
      <w:start w:val="1"/>
      <w:numFmt w:val="bullet"/>
      <w:lvlText w:val=""/>
      <w:lvlJc w:val="left"/>
      <w:pPr>
        <w:ind w:left="720" w:hanging="360"/>
      </w:pPr>
      <w:rPr>
        <w:rFonts w:ascii="Symbol" w:hAnsi="Symbol" w:cs="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66A7A91"/>
    <w:multiLevelType w:val="hybridMultilevel"/>
    <w:tmpl w:val="CF849E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20" w15:restartNumberingAfterBreak="0">
    <w:nsid w:val="5AFF44EC"/>
    <w:multiLevelType w:val="hybridMultilevel"/>
    <w:tmpl w:val="B8FAEC16"/>
    <w:lvl w:ilvl="0" w:tplc="FFFFFFFF">
      <w:start w:val="1"/>
      <w:numFmt w:val="bullet"/>
      <w:pStyle w:val="Liste2"/>
      <w:lvlText w:val=""/>
      <w:lvlJc w:val="left"/>
      <w:pPr>
        <w:tabs>
          <w:tab w:val="num" w:pos="927"/>
        </w:tabs>
        <w:ind w:left="907" w:hanging="340"/>
      </w:pPr>
      <w:rPr>
        <w:rFonts w:ascii="Wingdings" w:hAnsi="Wingdings"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C695F3B"/>
    <w:multiLevelType w:val="hybridMultilevel"/>
    <w:tmpl w:val="0B7ABE28"/>
    <w:lvl w:ilvl="0" w:tplc="A0B825AA">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FDF3CC3"/>
    <w:multiLevelType w:val="hybridMultilevel"/>
    <w:tmpl w:val="96B415C8"/>
    <w:lvl w:ilvl="0" w:tplc="040C0003">
      <w:start w:val="1"/>
      <w:numFmt w:val="bullet"/>
      <w:lvlText w:val="o"/>
      <w:lvlJc w:val="left"/>
      <w:pPr>
        <w:ind w:left="1506" w:hanging="360"/>
      </w:pPr>
      <w:rPr>
        <w:rFonts w:ascii="Courier New" w:hAnsi="Courier New" w:hint="default"/>
      </w:rPr>
    </w:lvl>
    <w:lvl w:ilvl="1" w:tplc="040C0003">
      <w:start w:val="1"/>
      <w:numFmt w:val="bullet"/>
      <w:lvlText w:val="o"/>
      <w:lvlJc w:val="left"/>
      <w:pPr>
        <w:ind w:left="2226" w:hanging="360"/>
      </w:pPr>
      <w:rPr>
        <w:rFonts w:ascii="Courier New" w:hAnsi="Courier New" w:cs="Courier New" w:hint="default"/>
      </w:rPr>
    </w:lvl>
    <w:lvl w:ilvl="2" w:tplc="040C0005" w:tentative="1">
      <w:start w:val="1"/>
      <w:numFmt w:val="bullet"/>
      <w:lvlText w:val=""/>
      <w:lvlJc w:val="left"/>
      <w:pPr>
        <w:ind w:left="2946" w:hanging="360"/>
      </w:pPr>
      <w:rPr>
        <w:rFonts w:ascii="Wingdings" w:hAnsi="Wingdings" w:hint="default"/>
      </w:rPr>
    </w:lvl>
    <w:lvl w:ilvl="3" w:tplc="040C0001" w:tentative="1">
      <w:start w:val="1"/>
      <w:numFmt w:val="bullet"/>
      <w:lvlText w:val=""/>
      <w:lvlJc w:val="left"/>
      <w:pPr>
        <w:ind w:left="3666" w:hanging="360"/>
      </w:pPr>
      <w:rPr>
        <w:rFonts w:ascii="Symbol" w:hAnsi="Symbol" w:hint="default"/>
      </w:rPr>
    </w:lvl>
    <w:lvl w:ilvl="4" w:tplc="040C0003" w:tentative="1">
      <w:start w:val="1"/>
      <w:numFmt w:val="bullet"/>
      <w:lvlText w:val="o"/>
      <w:lvlJc w:val="left"/>
      <w:pPr>
        <w:ind w:left="4386" w:hanging="360"/>
      </w:pPr>
      <w:rPr>
        <w:rFonts w:ascii="Courier New" w:hAnsi="Courier New" w:cs="Courier New" w:hint="default"/>
      </w:rPr>
    </w:lvl>
    <w:lvl w:ilvl="5" w:tplc="040C0005" w:tentative="1">
      <w:start w:val="1"/>
      <w:numFmt w:val="bullet"/>
      <w:lvlText w:val=""/>
      <w:lvlJc w:val="left"/>
      <w:pPr>
        <w:ind w:left="5106" w:hanging="360"/>
      </w:pPr>
      <w:rPr>
        <w:rFonts w:ascii="Wingdings" w:hAnsi="Wingdings" w:hint="default"/>
      </w:rPr>
    </w:lvl>
    <w:lvl w:ilvl="6" w:tplc="040C0001" w:tentative="1">
      <w:start w:val="1"/>
      <w:numFmt w:val="bullet"/>
      <w:lvlText w:val=""/>
      <w:lvlJc w:val="left"/>
      <w:pPr>
        <w:ind w:left="5826" w:hanging="360"/>
      </w:pPr>
      <w:rPr>
        <w:rFonts w:ascii="Symbol" w:hAnsi="Symbol" w:hint="default"/>
      </w:rPr>
    </w:lvl>
    <w:lvl w:ilvl="7" w:tplc="040C0003" w:tentative="1">
      <w:start w:val="1"/>
      <w:numFmt w:val="bullet"/>
      <w:lvlText w:val="o"/>
      <w:lvlJc w:val="left"/>
      <w:pPr>
        <w:ind w:left="6546" w:hanging="360"/>
      </w:pPr>
      <w:rPr>
        <w:rFonts w:ascii="Courier New" w:hAnsi="Courier New" w:cs="Courier New" w:hint="default"/>
      </w:rPr>
    </w:lvl>
    <w:lvl w:ilvl="8" w:tplc="040C0005" w:tentative="1">
      <w:start w:val="1"/>
      <w:numFmt w:val="bullet"/>
      <w:lvlText w:val=""/>
      <w:lvlJc w:val="left"/>
      <w:pPr>
        <w:ind w:left="7266" w:hanging="360"/>
      </w:pPr>
      <w:rPr>
        <w:rFonts w:ascii="Wingdings" w:hAnsi="Wingdings" w:hint="default"/>
      </w:rPr>
    </w:lvl>
  </w:abstractNum>
  <w:abstractNum w:abstractNumId="23" w15:restartNumberingAfterBreak="0">
    <w:nsid w:val="643B6DDB"/>
    <w:multiLevelType w:val="hybridMultilevel"/>
    <w:tmpl w:val="C0D42650"/>
    <w:lvl w:ilvl="0" w:tplc="040C0001">
      <w:start w:val="1"/>
      <w:numFmt w:val="bullet"/>
      <w:lvlText w:val=""/>
      <w:lvlJc w:val="left"/>
      <w:pPr>
        <w:ind w:left="1146" w:hanging="360"/>
      </w:pPr>
      <w:rPr>
        <w:rFonts w:ascii="Symbol" w:hAnsi="Symbol" w:hint="default"/>
      </w:rPr>
    </w:lvl>
    <w:lvl w:ilvl="1" w:tplc="040C0003">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4" w15:restartNumberingAfterBreak="0">
    <w:nsid w:val="6BB605A1"/>
    <w:multiLevelType w:val="hybridMultilevel"/>
    <w:tmpl w:val="10C21FA2"/>
    <w:lvl w:ilvl="0" w:tplc="FFFFFFFF">
      <w:start w:val="1"/>
      <w:numFmt w:val="bullet"/>
      <w:pStyle w:val="Liste"/>
      <w:lvlText w:val=""/>
      <w:lvlJc w:val="left"/>
      <w:pPr>
        <w:tabs>
          <w:tab w:val="num" w:pos="360"/>
        </w:tabs>
        <w:ind w:left="340" w:hanging="340"/>
      </w:pPr>
      <w:rPr>
        <w:rFonts w:ascii="Webdings" w:hAnsi="Webdings"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207475F"/>
    <w:multiLevelType w:val="hybridMultilevel"/>
    <w:tmpl w:val="06A43AB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86B7F56"/>
    <w:multiLevelType w:val="hybridMultilevel"/>
    <w:tmpl w:val="C6EA847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27" w15:restartNumberingAfterBreak="0">
    <w:nsid w:val="7EAE1E42"/>
    <w:multiLevelType w:val="hybridMultilevel"/>
    <w:tmpl w:val="7C3EDBD0"/>
    <w:lvl w:ilvl="0" w:tplc="A0B825AA">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0"/>
  </w:num>
  <w:num w:numId="2">
    <w:abstractNumId w:val="24"/>
  </w:num>
  <w:num w:numId="3">
    <w:abstractNumId w:val="8"/>
  </w:num>
  <w:num w:numId="4">
    <w:abstractNumId w:val="11"/>
  </w:num>
  <w:num w:numId="5">
    <w:abstractNumId w:val="15"/>
  </w:num>
  <w:num w:numId="6">
    <w:abstractNumId w:val="4"/>
  </w:num>
  <w:num w:numId="7">
    <w:abstractNumId w:val="19"/>
  </w:num>
  <w:num w:numId="8">
    <w:abstractNumId w:val="12"/>
  </w:num>
  <w:num w:numId="9">
    <w:abstractNumId w:val="26"/>
  </w:num>
  <w:num w:numId="10">
    <w:abstractNumId w:val="3"/>
  </w:num>
  <w:num w:numId="11">
    <w:abstractNumId w:val="13"/>
  </w:num>
  <w:num w:numId="12">
    <w:abstractNumId w:val="27"/>
  </w:num>
  <w:num w:numId="13">
    <w:abstractNumId w:val="21"/>
  </w:num>
  <w:num w:numId="14">
    <w:abstractNumId w:val="7"/>
  </w:num>
  <w:num w:numId="15">
    <w:abstractNumId w:val="18"/>
  </w:num>
  <w:num w:numId="16">
    <w:abstractNumId w:val="17"/>
  </w:num>
  <w:num w:numId="17">
    <w:abstractNumId w:val="23"/>
  </w:num>
  <w:num w:numId="18">
    <w:abstractNumId w:val="5"/>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16"/>
  </w:num>
  <w:num w:numId="24">
    <w:abstractNumId w:val="25"/>
  </w:num>
  <w:num w:numId="25">
    <w:abstractNumId w:val="2"/>
  </w:num>
  <w:num w:numId="26">
    <w:abstractNumId w:val="6"/>
  </w:num>
  <w:num w:numId="27">
    <w:abstractNumId w:val="10"/>
  </w:num>
  <w:num w:numId="28">
    <w:abstractNumId w:val="14"/>
  </w:num>
  <w:num w:numId="29">
    <w:abstractNumId w:val="9"/>
  </w:num>
  <w:num w:numId="30">
    <w:abstractNumId w:val="2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59A4"/>
    <w:rsid w:val="0000384E"/>
    <w:rsid w:val="00003F2B"/>
    <w:rsid w:val="00004B6A"/>
    <w:rsid w:val="00013F1B"/>
    <w:rsid w:val="0001549B"/>
    <w:rsid w:val="00016FBE"/>
    <w:rsid w:val="00020A12"/>
    <w:rsid w:val="00021858"/>
    <w:rsid w:val="00022185"/>
    <w:rsid w:val="00024CDA"/>
    <w:rsid w:val="0003068D"/>
    <w:rsid w:val="000309A1"/>
    <w:rsid w:val="00030E62"/>
    <w:rsid w:val="000312EF"/>
    <w:rsid w:val="00037DF5"/>
    <w:rsid w:val="00037E06"/>
    <w:rsid w:val="00042236"/>
    <w:rsid w:val="00044A78"/>
    <w:rsid w:val="00045433"/>
    <w:rsid w:val="00045C41"/>
    <w:rsid w:val="000507FA"/>
    <w:rsid w:val="0005387B"/>
    <w:rsid w:val="00054B77"/>
    <w:rsid w:val="00056071"/>
    <w:rsid w:val="00057DED"/>
    <w:rsid w:val="0006146F"/>
    <w:rsid w:val="00061B41"/>
    <w:rsid w:val="00061C51"/>
    <w:rsid w:val="000622C2"/>
    <w:rsid w:val="00064DE5"/>
    <w:rsid w:val="0006699C"/>
    <w:rsid w:val="00067D74"/>
    <w:rsid w:val="00070069"/>
    <w:rsid w:val="00070481"/>
    <w:rsid w:val="00071A22"/>
    <w:rsid w:val="000735A2"/>
    <w:rsid w:val="000739C7"/>
    <w:rsid w:val="00074CE1"/>
    <w:rsid w:val="00081224"/>
    <w:rsid w:val="000834FE"/>
    <w:rsid w:val="00084474"/>
    <w:rsid w:val="00087643"/>
    <w:rsid w:val="000909EE"/>
    <w:rsid w:val="00090A17"/>
    <w:rsid w:val="00090FA9"/>
    <w:rsid w:val="0009243E"/>
    <w:rsid w:val="00094587"/>
    <w:rsid w:val="00096673"/>
    <w:rsid w:val="000A2515"/>
    <w:rsid w:val="000A375E"/>
    <w:rsid w:val="000A486C"/>
    <w:rsid w:val="000A71A3"/>
    <w:rsid w:val="000B2671"/>
    <w:rsid w:val="000B3F9F"/>
    <w:rsid w:val="000B416E"/>
    <w:rsid w:val="000B4674"/>
    <w:rsid w:val="000C30C0"/>
    <w:rsid w:val="000C4865"/>
    <w:rsid w:val="000C6D8D"/>
    <w:rsid w:val="000D2493"/>
    <w:rsid w:val="000D37D3"/>
    <w:rsid w:val="000D49E6"/>
    <w:rsid w:val="000D55A8"/>
    <w:rsid w:val="000D64B9"/>
    <w:rsid w:val="000E002C"/>
    <w:rsid w:val="000E005E"/>
    <w:rsid w:val="000E35E1"/>
    <w:rsid w:val="000E6E22"/>
    <w:rsid w:val="000E7620"/>
    <w:rsid w:val="000F28D0"/>
    <w:rsid w:val="000F71AA"/>
    <w:rsid w:val="00105808"/>
    <w:rsid w:val="00106539"/>
    <w:rsid w:val="0010717F"/>
    <w:rsid w:val="00107C2B"/>
    <w:rsid w:val="00110532"/>
    <w:rsid w:val="00110993"/>
    <w:rsid w:val="00110FEA"/>
    <w:rsid w:val="0011553E"/>
    <w:rsid w:val="0011693A"/>
    <w:rsid w:val="00116A30"/>
    <w:rsid w:val="00120EE1"/>
    <w:rsid w:val="00121B1A"/>
    <w:rsid w:val="001228AD"/>
    <w:rsid w:val="00123BA8"/>
    <w:rsid w:val="00124707"/>
    <w:rsid w:val="00125212"/>
    <w:rsid w:val="001312B8"/>
    <w:rsid w:val="0013549D"/>
    <w:rsid w:val="0013716B"/>
    <w:rsid w:val="001406D4"/>
    <w:rsid w:val="00140DFA"/>
    <w:rsid w:val="00141585"/>
    <w:rsid w:val="00144D73"/>
    <w:rsid w:val="001455F2"/>
    <w:rsid w:val="001456C3"/>
    <w:rsid w:val="00146EE4"/>
    <w:rsid w:val="00147939"/>
    <w:rsid w:val="00147DA3"/>
    <w:rsid w:val="001516D4"/>
    <w:rsid w:val="00153E2A"/>
    <w:rsid w:val="00161F7B"/>
    <w:rsid w:val="00162831"/>
    <w:rsid w:val="001639A2"/>
    <w:rsid w:val="00163A82"/>
    <w:rsid w:val="001645BA"/>
    <w:rsid w:val="00170E4C"/>
    <w:rsid w:val="0017410A"/>
    <w:rsid w:val="001741AE"/>
    <w:rsid w:val="0017484C"/>
    <w:rsid w:val="001754A1"/>
    <w:rsid w:val="001766BF"/>
    <w:rsid w:val="00180F0A"/>
    <w:rsid w:val="00182793"/>
    <w:rsid w:val="00182DD6"/>
    <w:rsid w:val="0018326F"/>
    <w:rsid w:val="00186B0F"/>
    <w:rsid w:val="00197E2B"/>
    <w:rsid w:val="001A19C8"/>
    <w:rsid w:val="001A4BD2"/>
    <w:rsid w:val="001A4C1B"/>
    <w:rsid w:val="001B26B3"/>
    <w:rsid w:val="001B2C51"/>
    <w:rsid w:val="001B41CA"/>
    <w:rsid w:val="001B6680"/>
    <w:rsid w:val="001B7C30"/>
    <w:rsid w:val="001D0EA5"/>
    <w:rsid w:val="001D42D1"/>
    <w:rsid w:val="001D5554"/>
    <w:rsid w:val="001D5C38"/>
    <w:rsid w:val="001D6261"/>
    <w:rsid w:val="001E0DF7"/>
    <w:rsid w:val="001E3210"/>
    <w:rsid w:val="001E5C60"/>
    <w:rsid w:val="001F1DD8"/>
    <w:rsid w:val="001F3FC7"/>
    <w:rsid w:val="001F5339"/>
    <w:rsid w:val="001F5B5D"/>
    <w:rsid w:val="001F602C"/>
    <w:rsid w:val="002000E0"/>
    <w:rsid w:val="00200D1F"/>
    <w:rsid w:val="00203EA1"/>
    <w:rsid w:val="00204599"/>
    <w:rsid w:val="002073C0"/>
    <w:rsid w:val="00211071"/>
    <w:rsid w:val="00211ED8"/>
    <w:rsid w:val="002228CC"/>
    <w:rsid w:val="002236CA"/>
    <w:rsid w:val="00224AAD"/>
    <w:rsid w:val="00225169"/>
    <w:rsid w:val="002255CA"/>
    <w:rsid w:val="0022603C"/>
    <w:rsid w:val="00227919"/>
    <w:rsid w:val="0023077D"/>
    <w:rsid w:val="002335C6"/>
    <w:rsid w:val="00235F1A"/>
    <w:rsid w:val="00241508"/>
    <w:rsid w:val="002415B3"/>
    <w:rsid w:val="0024215C"/>
    <w:rsid w:val="00243248"/>
    <w:rsid w:val="00244440"/>
    <w:rsid w:val="002459DE"/>
    <w:rsid w:val="00247FE9"/>
    <w:rsid w:val="00252A92"/>
    <w:rsid w:val="00252C2E"/>
    <w:rsid w:val="002541FB"/>
    <w:rsid w:val="00256641"/>
    <w:rsid w:val="002576EC"/>
    <w:rsid w:val="00265E42"/>
    <w:rsid w:val="00266D3B"/>
    <w:rsid w:val="002677C2"/>
    <w:rsid w:val="00275951"/>
    <w:rsid w:val="00282C73"/>
    <w:rsid w:val="002842E5"/>
    <w:rsid w:val="002845DF"/>
    <w:rsid w:val="00284F30"/>
    <w:rsid w:val="002879F1"/>
    <w:rsid w:val="00287C31"/>
    <w:rsid w:val="00293B05"/>
    <w:rsid w:val="002954CA"/>
    <w:rsid w:val="002A2603"/>
    <w:rsid w:val="002B0604"/>
    <w:rsid w:val="002B0758"/>
    <w:rsid w:val="002B1A05"/>
    <w:rsid w:val="002B3169"/>
    <w:rsid w:val="002C0A36"/>
    <w:rsid w:val="002C1266"/>
    <w:rsid w:val="002C2BA0"/>
    <w:rsid w:val="002C3FB4"/>
    <w:rsid w:val="002C5C47"/>
    <w:rsid w:val="002C721D"/>
    <w:rsid w:val="002D0CC9"/>
    <w:rsid w:val="002D0E39"/>
    <w:rsid w:val="002D31CD"/>
    <w:rsid w:val="002D6E6B"/>
    <w:rsid w:val="002D7D5C"/>
    <w:rsid w:val="002E0869"/>
    <w:rsid w:val="002E3940"/>
    <w:rsid w:val="002E44D0"/>
    <w:rsid w:val="002E52AA"/>
    <w:rsid w:val="002E7347"/>
    <w:rsid w:val="002F5F7B"/>
    <w:rsid w:val="002F725A"/>
    <w:rsid w:val="00301191"/>
    <w:rsid w:val="00305794"/>
    <w:rsid w:val="0030651C"/>
    <w:rsid w:val="003066AD"/>
    <w:rsid w:val="00307089"/>
    <w:rsid w:val="00310A1A"/>
    <w:rsid w:val="003155B7"/>
    <w:rsid w:val="003163EA"/>
    <w:rsid w:val="003177FB"/>
    <w:rsid w:val="00322574"/>
    <w:rsid w:val="003227C6"/>
    <w:rsid w:val="00323359"/>
    <w:rsid w:val="00327F36"/>
    <w:rsid w:val="0033291C"/>
    <w:rsid w:val="00333933"/>
    <w:rsid w:val="0033494B"/>
    <w:rsid w:val="00336514"/>
    <w:rsid w:val="00337D9D"/>
    <w:rsid w:val="00340128"/>
    <w:rsid w:val="003471D1"/>
    <w:rsid w:val="003527B6"/>
    <w:rsid w:val="0035715F"/>
    <w:rsid w:val="003634F9"/>
    <w:rsid w:val="00364052"/>
    <w:rsid w:val="0036458C"/>
    <w:rsid w:val="00364AC0"/>
    <w:rsid w:val="00366F9F"/>
    <w:rsid w:val="00367CDF"/>
    <w:rsid w:val="00370BAF"/>
    <w:rsid w:val="00371907"/>
    <w:rsid w:val="00372633"/>
    <w:rsid w:val="00372B4C"/>
    <w:rsid w:val="00373EF6"/>
    <w:rsid w:val="00375C3C"/>
    <w:rsid w:val="00376B72"/>
    <w:rsid w:val="00384873"/>
    <w:rsid w:val="00384F83"/>
    <w:rsid w:val="00385E51"/>
    <w:rsid w:val="00391421"/>
    <w:rsid w:val="00395D02"/>
    <w:rsid w:val="003966A8"/>
    <w:rsid w:val="0039726F"/>
    <w:rsid w:val="003A2EC5"/>
    <w:rsid w:val="003A5DAD"/>
    <w:rsid w:val="003B19D3"/>
    <w:rsid w:val="003B1DB4"/>
    <w:rsid w:val="003B24B2"/>
    <w:rsid w:val="003B3239"/>
    <w:rsid w:val="003B3EC7"/>
    <w:rsid w:val="003B4B5C"/>
    <w:rsid w:val="003B7E9B"/>
    <w:rsid w:val="003C0984"/>
    <w:rsid w:val="003C0B06"/>
    <w:rsid w:val="003C263B"/>
    <w:rsid w:val="003C3EEF"/>
    <w:rsid w:val="003C4BA1"/>
    <w:rsid w:val="003C6521"/>
    <w:rsid w:val="003D215B"/>
    <w:rsid w:val="003D49B0"/>
    <w:rsid w:val="003E1605"/>
    <w:rsid w:val="003E4498"/>
    <w:rsid w:val="003E4C0A"/>
    <w:rsid w:val="003E5B85"/>
    <w:rsid w:val="003E5F66"/>
    <w:rsid w:val="003E68A5"/>
    <w:rsid w:val="003E7E39"/>
    <w:rsid w:val="003F10F2"/>
    <w:rsid w:val="003F3AAA"/>
    <w:rsid w:val="003F4ECC"/>
    <w:rsid w:val="003F55B4"/>
    <w:rsid w:val="0040052A"/>
    <w:rsid w:val="00401EA2"/>
    <w:rsid w:val="00403D01"/>
    <w:rsid w:val="00410DE5"/>
    <w:rsid w:val="004118DF"/>
    <w:rsid w:val="00423708"/>
    <w:rsid w:val="00424663"/>
    <w:rsid w:val="0042475E"/>
    <w:rsid w:val="004253D0"/>
    <w:rsid w:val="00425B70"/>
    <w:rsid w:val="0043040F"/>
    <w:rsid w:val="00431EA9"/>
    <w:rsid w:val="00432405"/>
    <w:rsid w:val="00432686"/>
    <w:rsid w:val="00433449"/>
    <w:rsid w:val="00433871"/>
    <w:rsid w:val="004340A4"/>
    <w:rsid w:val="00434238"/>
    <w:rsid w:val="00440925"/>
    <w:rsid w:val="00440E2D"/>
    <w:rsid w:val="004418E9"/>
    <w:rsid w:val="00441EF7"/>
    <w:rsid w:val="00442DFA"/>
    <w:rsid w:val="00443346"/>
    <w:rsid w:val="00443963"/>
    <w:rsid w:val="004445DD"/>
    <w:rsid w:val="00447F3A"/>
    <w:rsid w:val="004500A9"/>
    <w:rsid w:val="0045143A"/>
    <w:rsid w:val="00455A15"/>
    <w:rsid w:val="00461778"/>
    <w:rsid w:val="0046506E"/>
    <w:rsid w:val="00466335"/>
    <w:rsid w:val="00467BCD"/>
    <w:rsid w:val="00470C4E"/>
    <w:rsid w:val="00471AE8"/>
    <w:rsid w:val="00474DE8"/>
    <w:rsid w:val="004754C1"/>
    <w:rsid w:val="00477086"/>
    <w:rsid w:val="0047719F"/>
    <w:rsid w:val="00480424"/>
    <w:rsid w:val="00484CC6"/>
    <w:rsid w:val="004874DD"/>
    <w:rsid w:val="004919FE"/>
    <w:rsid w:val="0049344A"/>
    <w:rsid w:val="00497810"/>
    <w:rsid w:val="00497872"/>
    <w:rsid w:val="004A1B3C"/>
    <w:rsid w:val="004B0ACB"/>
    <w:rsid w:val="004B0FD9"/>
    <w:rsid w:val="004B44CC"/>
    <w:rsid w:val="004B656B"/>
    <w:rsid w:val="004C005A"/>
    <w:rsid w:val="004C1033"/>
    <w:rsid w:val="004C105D"/>
    <w:rsid w:val="004C309E"/>
    <w:rsid w:val="004C6B7D"/>
    <w:rsid w:val="004D0C8D"/>
    <w:rsid w:val="004D1B93"/>
    <w:rsid w:val="004D4402"/>
    <w:rsid w:val="004E28D4"/>
    <w:rsid w:val="004E4316"/>
    <w:rsid w:val="004F01DF"/>
    <w:rsid w:val="004F52A9"/>
    <w:rsid w:val="004F57EE"/>
    <w:rsid w:val="004F62DE"/>
    <w:rsid w:val="0050181B"/>
    <w:rsid w:val="00501B4E"/>
    <w:rsid w:val="00505D77"/>
    <w:rsid w:val="005125A9"/>
    <w:rsid w:val="00513052"/>
    <w:rsid w:val="00522AE0"/>
    <w:rsid w:val="005234A5"/>
    <w:rsid w:val="0052591D"/>
    <w:rsid w:val="00525BCF"/>
    <w:rsid w:val="00526C1B"/>
    <w:rsid w:val="005278AF"/>
    <w:rsid w:val="005312FE"/>
    <w:rsid w:val="00531603"/>
    <w:rsid w:val="00531F1C"/>
    <w:rsid w:val="005326D8"/>
    <w:rsid w:val="005332AC"/>
    <w:rsid w:val="00534CAF"/>
    <w:rsid w:val="0053650C"/>
    <w:rsid w:val="005400D8"/>
    <w:rsid w:val="00540F6D"/>
    <w:rsid w:val="005412B3"/>
    <w:rsid w:val="005428AF"/>
    <w:rsid w:val="00544C8E"/>
    <w:rsid w:val="00545C7B"/>
    <w:rsid w:val="00546312"/>
    <w:rsid w:val="00552482"/>
    <w:rsid w:val="00552617"/>
    <w:rsid w:val="005536C8"/>
    <w:rsid w:val="005540BC"/>
    <w:rsid w:val="005617D2"/>
    <w:rsid w:val="005625C7"/>
    <w:rsid w:val="00565AB9"/>
    <w:rsid w:val="005668B1"/>
    <w:rsid w:val="005676C7"/>
    <w:rsid w:val="00570FB0"/>
    <w:rsid w:val="00572130"/>
    <w:rsid w:val="0057299F"/>
    <w:rsid w:val="00584F08"/>
    <w:rsid w:val="00585BA9"/>
    <w:rsid w:val="00585C64"/>
    <w:rsid w:val="00590CCC"/>
    <w:rsid w:val="005928A0"/>
    <w:rsid w:val="005A0D3E"/>
    <w:rsid w:val="005A1AE5"/>
    <w:rsid w:val="005A2E47"/>
    <w:rsid w:val="005A3692"/>
    <w:rsid w:val="005A5B1E"/>
    <w:rsid w:val="005A6DDE"/>
    <w:rsid w:val="005A6F3D"/>
    <w:rsid w:val="005B1F74"/>
    <w:rsid w:val="005B363A"/>
    <w:rsid w:val="005B7D82"/>
    <w:rsid w:val="005C0B3D"/>
    <w:rsid w:val="005C1D22"/>
    <w:rsid w:val="005C2D0B"/>
    <w:rsid w:val="005C307D"/>
    <w:rsid w:val="005C418B"/>
    <w:rsid w:val="005C41AC"/>
    <w:rsid w:val="005C517D"/>
    <w:rsid w:val="005D1026"/>
    <w:rsid w:val="005D13EF"/>
    <w:rsid w:val="005D390B"/>
    <w:rsid w:val="005D60FB"/>
    <w:rsid w:val="005D6DAD"/>
    <w:rsid w:val="005D7289"/>
    <w:rsid w:val="005E0691"/>
    <w:rsid w:val="005E2BED"/>
    <w:rsid w:val="005F2E28"/>
    <w:rsid w:val="005F37D7"/>
    <w:rsid w:val="005F3B9E"/>
    <w:rsid w:val="005F5D51"/>
    <w:rsid w:val="005F5DE4"/>
    <w:rsid w:val="005F69F6"/>
    <w:rsid w:val="005F7306"/>
    <w:rsid w:val="00606BB3"/>
    <w:rsid w:val="00610D2F"/>
    <w:rsid w:val="00614BA3"/>
    <w:rsid w:val="006162BC"/>
    <w:rsid w:val="00616E90"/>
    <w:rsid w:val="006176C5"/>
    <w:rsid w:val="00617C32"/>
    <w:rsid w:val="00620B87"/>
    <w:rsid w:val="00621240"/>
    <w:rsid w:val="006223D5"/>
    <w:rsid w:val="006326F8"/>
    <w:rsid w:val="006331D8"/>
    <w:rsid w:val="0063436B"/>
    <w:rsid w:val="006345D4"/>
    <w:rsid w:val="00634934"/>
    <w:rsid w:val="0063761F"/>
    <w:rsid w:val="00637BF1"/>
    <w:rsid w:val="006450FB"/>
    <w:rsid w:val="00646013"/>
    <w:rsid w:val="00650E6E"/>
    <w:rsid w:val="00653BB1"/>
    <w:rsid w:val="0065553E"/>
    <w:rsid w:val="00663529"/>
    <w:rsid w:val="00664300"/>
    <w:rsid w:val="006643A0"/>
    <w:rsid w:val="00664EE7"/>
    <w:rsid w:val="00665378"/>
    <w:rsid w:val="00665B50"/>
    <w:rsid w:val="00667142"/>
    <w:rsid w:val="00672DBF"/>
    <w:rsid w:val="00673D31"/>
    <w:rsid w:val="006744C0"/>
    <w:rsid w:val="0067692A"/>
    <w:rsid w:val="00677663"/>
    <w:rsid w:val="00677971"/>
    <w:rsid w:val="00682052"/>
    <w:rsid w:val="00683222"/>
    <w:rsid w:val="0069146D"/>
    <w:rsid w:val="00694F1F"/>
    <w:rsid w:val="00695BA0"/>
    <w:rsid w:val="00695BD9"/>
    <w:rsid w:val="006A25EA"/>
    <w:rsid w:val="006A6FD2"/>
    <w:rsid w:val="006B053B"/>
    <w:rsid w:val="006B0DD4"/>
    <w:rsid w:val="006B1C80"/>
    <w:rsid w:val="006B328F"/>
    <w:rsid w:val="006B3665"/>
    <w:rsid w:val="006B4FD7"/>
    <w:rsid w:val="006B6BD1"/>
    <w:rsid w:val="006C154F"/>
    <w:rsid w:val="006C2B7E"/>
    <w:rsid w:val="006D583E"/>
    <w:rsid w:val="006E013A"/>
    <w:rsid w:val="006E2D66"/>
    <w:rsid w:val="006E369C"/>
    <w:rsid w:val="006E507C"/>
    <w:rsid w:val="006E5E97"/>
    <w:rsid w:val="006E6356"/>
    <w:rsid w:val="006E71E3"/>
    <w:rsid w:val="006F1054"/>
    <w:rsid w:val="006F33B5"/>
    <w:rsid w:val="006F44A0"/>
    <w:rsid w:val="006F4F1A"/>
    <w:rsid w:val="006F61CA"/>
    <w:rsid w:val="00706554"/>
    <w:rsid w:val="00712B10"/>
    <w:rsid w:val="007155EB"/>
    <w:rsid w:val="007157CE"/>
    <w:rsid w:val="00716C21"/>
    <w:rsid w:val="00722312"/>
    <w:rsid w:val="00723F82"/>
    <w:rsid w:val="00726346"/>
    <w:rsid w:val="00727749"/>
    <w:rsid w:val="00732004"/>
    <w:rsid w:val="007321E4"/>
    <w:rsid w:val="007323ED"/>
    <w:rsid w:val="0073374E"/>
    <w:rsid w:val="00734104"/>
    <w:rsid w:val="0074012A"/>
    <w:rsid w:val="00741DB9"/>
    <w:rsid w:val="00743A55"/>
    <w:rsid w:val="00743D2F"/>
    <w:rsid w:val="0074455B"/>
    <w:rsid w:val="0074654F"/>
    <w:rsid w:val="00751050"/>
    <w:rsid w:val="00751B68"/>
    <w:rsid w:val="00760B44"/>
    <w:rsid w:val="00761ABB"/>
    <w:rsid w:val="00761EDA"/>
    <w:rsid w:val="00762060"/>
    <w:rsid w:val="00763050"/>
    <w:rsid w:val="00766850"/>
    <w:rsid w:val="00772DB1"/>
    <w:rsid w:val="00773AAB"/>
    <w:rsid w:val="00774F41"/>
    <w:rsid w:val="007761A3"/>
    <w:rsid w:val="00776C10"/>
    <w:rsid w:val="007773C3"/>
    <w:rsid w:val="007810DE"/>
    <w:rsid w:val="00782E80"/>
    <w:rsid w:val="00783894"/>
    <w:rsid w:val="00785B52"/>
    <w:rsid w:val="00786456"/>
    <w:rsid w:val="00787E19"/>
    <w:rsid w:val="00791BC4"/>
    <w:rsid w:val="00791EF6"/>
    <w:rsid w:val="00793CCB"/>
    <w:rsid w:val="00797AF8"/>
    <w:rsid w:val="007A0180"/>
    <w:rsid w:val="007A1213"/>
    <w:rsid w:val="007A16F3"/>
    <w:rsid w:val="007A3181"/>
    <w:rsid w:val="007A4C05"/>
    <w:rsid w:val="007B1680"/>
    <w:rsid w:val="007B193F"/>
    <w:rsid w:val="007C0ED6"/>
    <w:rsid w:val="007C113B"/>
    <w:rsid w:val="007C1480"/>
    <w:rsid w:val="007C455C"/>
    <w:rsid w:val="007C5316"/>
    <w:rsid w:val="007C595D"/>
    <w:rsid w:val="007C6D5E"/>
    <w:rsid w:val="007D37BB"/>
    <w:rsid w:val="007D56A4"/>
    <w:rsid w:val="007D775C"/>
    <w:rsid w:val="007D7FF6"/>
    <w:rsid w:val="007E00C9"/>
    <w:rsid w:val="007E3C0B"/>
    <w:rsid w:val="007E3D76"/>
    <w:rsid w:val="007E68E5"/>
    <w:rsid w:val="007F0BE0"/>
    <w:rsid w:val="007F11FE"/>
    <w:rsid w:val="007F276A"/>
    <w:rsid w:val="007F6DDF"/>
    <w:rsid w:val="007F7A1A"/>
    <w:rsid w:val="007F7D52"/>
    <w:rsid w:val="008044C1"/>
    <w:rsid w:val="008046B3"/>
    <w:rsid w:val="008106C4"/>
    <w:rsid w:val="00810B7C"/>
    <w:rsid w:val="008124E8"/>
    <w:rsid w:val="00813F3B"/>
    <w:rsid w:val="0081490A"/>
    <w:rsid w:val="00815011"/>
    <w:rsid w:val="00815053"/>
    <w:rsid w:val="0081591F"/>
    <w:rsid w:val="008225BC"/>
    <w:rsid w:val="008312EF"/>
    <w:rsid w:val="00833C09"/>
    <w:rsid w:val="008371D1"/>
    <w:rsid w:val="00840E03"/>
    <w:rsid w:val="00841634"/>
    <w:rsid w:val="00843A18"/>
    <w:rsid w:val="0084605D"/>
    <w:rsid w:val="0084612D"/>
    <w:rsid w:val="00852A46"/>
    <w:rsid w:val="00855AD7"/>
    <w:rsid w:val="00855C75"/>
    <w:rsid w:val="0086203C"/>
    <w:rsid w:val="00863ACE"/>
    <w:rsid w:val="00863DFD"/>
    <w:rsid w:val="00866EE5"/>
    <w:rsid w:val="00871BEC"/>
    <w:rsid w:val="00873FEA"/>
    <w:rsid w:val="0087502F"/>
    <w:rsid w:val="00876EAF"/>
    <w:rsid w:val="00877BA8"/>
    <w:rsid w:val="00881F4D"/>
    <w:rsid w:val="0088583D"/>
    <w:rsid w:val="00891DE8"/>
    <w:rsid w:val="0089323A"/>
    <w:rsid w:val="00893D2E"/>
    <w:rsid w:val="00896B10"/>
    <w:rsid w:val="008A0C5F"/>
    <w:rsid w:val="008A0E7E"/>
    <w:rsid w:val="008A1D5F"/>
    <w:rsid w:val="008A5979"/>
    <w:rsid w:val="008A779F"/>
    <w:rsid w:val="008B0530"/>
    <w:rsid w:val="008B0B10"/>
    <w:rsid w:val="008B14CA"/>
    <w:rsid w:val="008C5995"/>
    <w:rsid w:val="008C6304"/>
    <w:rsid w:val="008C7A52"/>
    <w:rsid w:val="008D41D7"/>
    <w:rsid w:val="008D6F32"/>
    <w:rsid w:val="008D7D22"/>
    <w:rsid w:val="008E23AF"/>
    <w:rsid w:val="008E2AC3"/>
    <w:rsid w:val="008E3B3E"/>
    <w:rsid w:val="008E6D46"/>
    <w:rsid w:val="008F0875"/>
    <w:rsid w:val="008F0D0B"/>
    <w:rsid w:val="008F433F"/>
    <w:rsid w:val="008F458A"/>
    <w:rsid w:val="008F7CE9"/>
    <w:rsid w:val="00900768"/>
    <w:rsid w:val="00906909"/>
    <w:rsid w:val="00907F02"/>
    <w:rsid w:val="00912479"/>
    <w:rsid w:val="009145B0"/>
    <w:rsid w:val="009172F3"/>
    <w:rsid w:val="00917768"/>
    <w:rsid w:val="009201FA"/>
    <w:rsid w:val="00920A99"/>
    <w:rsid w:val="00920F0C"/>
    <w:rsid w:val="00923192"/>
    <w:rsid w:val="00923E22"/>
    <w:rsid w:val="00931D43"/>
    <w:rsid w:val="00936DE1"/>
    <w:rsid w:val="009411A9"/>
    <w:rsid w:val="00941502"/>
    <w:rsid w:val="009503C4"/>
    <w:rsid w:val="00952292"/>
    <w:rsid w:val="009602A7"/>
    <w:rsid w:val="00960A25"/>
    <w:rsid w:val="009635A9"/>
    <w:rsid w:val="00965BA8"/>
    <w:rsid w:val="009671E5"/>
    <w:rsid w:val="00967ED8"/>
    <w:rsid w:val="00971FF7"/>
    <w:rsid w:val="00972A33"/>
    <w:rsid w:val="0097414B"/>
    <w:rsid w:val="00975FC5"/>
    <w:rsid w:val="00976D32"/>
    <w:rsid w:val="009820D5"/>
    <w:rsid w:val="00990758"/>
    <w:rsid w:val="00990784"/>
    <w:rsid w:val="0099284A"/>
    <w:rsid w:val="0099483F"/>
    <w:rsid w:val="00994C12"/>
    <w:rsid w:val="00995EAE"/>
    <w:rsid w:val="00996CF1"/>
    <w:rsid w:val="009A01BC"/>
    <w:rsid w:val="009A04C5"/>
    <w:rsid w:val="009A1587"/>
    <w:rsid w:val="009A30AE"/>
    <w:rsid w:val="009A3D03"/>
    <w:rsid w:val="009A402B"/>
    <w:rsid w:val="009A4A9D"/>
    <w:rsid w:val="009A5AC7"/>
    <w:rsid w:val="009A7662"/>
    <w:rsid w:val="009B3985"/>
    <w:rsid w:val="009B4545"/>
    <w:rsid w:val="009B499D"/>
    <w:rsid w:val="009B5653"/>
    <w:rsid w:val="009B59AF"/>
    <w:rsid w:val="009B7844"/>
    <w:rsid w:val="009C017B"/>
    <w:rsid w:val="009C1628"/>
    <w:rsid w:val="009C3534"/>
    <w:rsid w:val="009C4018"/>
    <w:rsid w:val="009C5E76"/>
    <w:rsid w:val="009C74D7"/>
    <w:rsid w:val="009D2DFE"/>
    <w:rsid w:val="009D4F61"/>
    <w:rsid w:val="009D7B59"/>
    <w:rsid w:val="009E3761"/>
    <w:rsid w:val="009E455F"/>
    <w:rsid w:val="009E52A1"/>
    <w:rsid w:val="009E5F56"/>
    <w:rsid w:val="009F0328"/>
    <w:rsid w:val="009F0E8C"/>
    <w:rsid w:val="009F38F7"/>
    <w:rsid w:val="009F65D9"/>
    <w:rsid w:val="00A00E2F"/>
    <w:rsid w:val="00A028F5"/>
    <w:rsid w:val="00A03685"/>
    <w:rsid w:val="00A117F9"/>
    <w:rsid w:val="00A123F5"/>
    <w:rsid w:val="00A12E0A"/>
    <w:rsid w:val="00A139CB"/>
    <w:rsid w:val="00A14718"/>
    <w:rsid w:val="00A20880"/>
    <w:rsid w:val="00A27263"/>
    <w:rsid w:val="00A317EF"/>
    <w:rsid w:val="00A31BB4"/>
    <w:rsid w:val="00A33E4F"/>
    <w:rsid w:val="00A352F2"/>
    <w:rsid w:val="00A37A9B"/>
    <w:rsid w:val="00A40283"/>
    <w:rsid w:val="00A44301"/>
    <w:rsid w:val="00A45DF4"/>
    <w:rsid w:val="00A471AD"/>
    <w:rsid w:val="00A51E1B"/>
    <w:rsid w:val="00A526AD"/>
    <w:rsid w:val="00A5355D"/>
    <w:rsid w:val="00A559A4"/>
    <w:rsid w:val="00A60D4D"/>
    <w:rsid w:val="00A655FA"/>
    <w:rsid w:val="00A656FB"/>
    <w:rsid w:val="00A67666"/>
    <w:rsid w:val="00A678E6"/>
    <w:rsid w:val="00A704E6"/>
    <w:rsid w:val="00A73015"/>
    <w:rsid w:val="00A76515"/>
    <w:rsid w:val="00A773D7"/>
    <w:rsid w:val="00A90FD1"/>
    <w:rsid w:val="00A919A5"/>
    <w:rsid w:val="00A91CB0"/>
    <w:rsid w:val="00AA16FB"/>
    <w:rsid w:val="00AA1C42"/>
    <w:rsid w:val="00AA38F6"/>
    <w:rsid w:val="00AA3F3B"/>
    <w:rsid w:val="00AB014C"/>
    <w:rsid w:val="00AB4398"/>
    <w:rsid w:val="00AB539E"/>
    <w:rsid w:val="00AB5E76"/>
    <w:rsid w:val="00AB7031"/>
    <w:rsid w:val="00AC6110"/>
    <w:rsid w:val="00AC6AB8"/>
    <w:rsid w:val="00AD077A"/>
    <w:rsid w:val="00AD0881"/>
    <w:rsid w:val="00AD097D"/>
    <w:rsid w:val="00AD2B89"/>
    <w:rsid w:val="00AD553A"/>
    <w:rsid w:val="00AD6A9F"/>
    <w:rsid w:val="00AE00C4"/>
    <w:rsid w:val="00AE32A2"/>
    <w:rsid w:val="00AE41FF"/>
    <w:rsid w:val="00AE44FF"/>
    <w:rsid w:val="00AE5457"/>
    <w:rsid w:val="00AE6560"/>
    <w:rsid w:val="00AF0722"/>
    <w:rsid w:val="00AF2018"/>
    <w:rsid w:val="00AF4336"/>
    <w:rsid w:val="00B00A44"/>
    <w:rsid w:val="00B01A3C"/>
    <w:rsid w:val="00B03234"/>
    <w:rsid w:val="00B05006"/>
    <w:rsid w:val="00B0572B"/>
    <w:rsid w:val="00B07069"/>
    <w:rsid w:val="00B07B4E"/>
    <w:rsid w:val="00B1139B"/>
    <w:rsid w:val="00B20DFB"/>
    <w:rsid w:val="00B21071"/>
    <w:rsid w:val="00B2202E"/>
    <w:rsid w:val="00B33968"/>
    <w:rsid w:val="00B3534E"/>
    <w:rsid w:val="00B35FA9"/>
    <w:rsid w:val="00B3704F"/>
    <w:rsid w:val="00B44A09"/>
    <w:rsid w:val="00B45F5A"/>
    <w:rsid w:val="00B479CA"/>
    <w:rsid w:val="00B51A11"/>
    <w:rsid w:val="00B52E31"/>
    <w:rsid w:val="00B637AC"/>
    <w:rsid w:val="00B65018"/>
    <w:rsid w:val="00B66A20"/>
    <w:rsid w:val="00B67B18"/>
    <w:rsid w:val="00B700AC"/>
    <w:rsid w:val="00B70DD3"/>
    <w:rsid w:val="00B72F19"/>
    <w:rsid w:val="00B74B6A"/>
    <w:rsid w:val="00B75889"/>
    <w:rsid w:val="00B76B00"/>
    <w:rsid w:val="00B779B9"/>
    <w:rsid w:val="00B81C96"/>
    <w:rsid w:val="00B83897"/>
    <w:rsid w:val="00B849E1"/>
    <w:rsid w:val="00B856F5"/>
    <w:rsid w:val="00B86966"/>
    <w:rsid w:val="00B87E27"/>
    <w:rsid w:val="00B90502"/>
    <w:rsid w:val="00B9063F"/>
    <w:rsid w:val="00B91E10"/>
    <w:rsid w:val="00B970F8"/>
    <w:rsid w:val="00B97B7F"/>
    <w:rsid w:val="00BA3EAC"/>
    <w:rsid w:val="00BA46CC"/>
    <w:rsid w:val="00BA49DE"/>
    <w:rsid w:val="00BA584B"/>
    <w:rsid w:val="00BB08C9"/>
    <w:rsid w:val="00BB0C02"/>
    <w:rsid w:val="00BB2C66"/>
    <w:rsid w:val="00BB3869"/>
    <w:rsid w:val="00BB5511"/>
    <w:rsid w:val="00BB6C2A"/>
    <w:rsid w:val="00BC2515"/>
    <w:rsid w:val="00BC3AC4"/>
    <w:rsid w:val="00BC3B85"/>
    <w:rsid w:val="00BC7255"/>
    <w:rsid w:val="00BC757B"/>
    <w:rsid w:val="00BD0C12"/>
    <w:rsid w:val="00BD37CF"/>
    <w:rsid w:val="00BD3A26"/>
    <w:rsid w:val="00BD55A6"/>
    <w:rsid w:val="00BD6006"/>
    <w:rsid w:val="00BD6DB8"/>
    <w:rsid w:val="00BE441F"/>
    <w:rsid w:val="00BE4BB0"/>
    <w:rsid w:val="00BF417C"/>
    <w:rsid w:val="00C00FEF"/>
    <w:rsid w:val="00C03BAF"/>
    <w:rsid w:val="00C10D01"/>
    <w:rsid w:val="00C1244F"/>
    <w:rsid w:val="00C14588"/>
    <w:rsid w:val="00C167CC"/>
    <w:rsid w:val="00C178D7"/>
    <w:rsid w:val="00C17B29"/>
    <w:rsid w:val="00C238EF"/>
    <w:rsid w:val="00C33E4B"/>
    <w:rsid w:val="00C34C5B"/>
    <w:rsid w:val="00C34E9F"/>
    <w:rsid w:val="00C34F75"/>
    <w:rsid w:val="00C350E9"/>
    <w:rsid w:val="00C36EE5"/>
    <w:rsid w:val="00C41C0F"/>
    <w:rsid w:val="00C42FD8"/>
    <w:rsid w:val="00C43776"/>
    <w:rsid w:val="00C440F1"/>
    <w:rsid w:val="00C44369"/>
    <w:rsid w:val="00C559C2"/>
    <w:rsid w:val="00C559EF"/>
    <w:rsid w:val="00C5679B"/>
    <w:rsid w:val="00C61808"/>
    <w:rsid w:val="00C62913"/>
    <w:rsid w:val="00C62DD8"/>
    <w:rsid w:val="00C62ED4"/>
    <w:rsid w:val="00C70308"/>
    <w:rsid w:val="00C71FAB"/>
    <w:rsid w:val="00C72813"/>
    <w:rsid w:val="00C777CC"/>
    <w:rsid w:val="00C832BB"/>
    <w:rsid w:val="00C8453E"/>
    <w:rsid w:val="00C85465"/>
    <w:rsid w:val="00C8699E"/>
    <w:rsid w:val="00C90617"/>
    <w:rsid w:val="00C90D53"/>
    <w:rsid w:val="00C920B5"/>
    <w:rsid w:val="00C921EE"/>
    <w:rsid w:val="00C94E5A"/>
    <w:rsid w:val="00C9612D"/>
    <w:rsid w:val="00C96346"/>
    <w:rsid w:val="00C9659A"/>
    <w:rsid w:val="00C976F7"/>
    <w:rsid w:val="00C977BD"/>
    <w:rsid w:val="00CA329E"/>
    <w:rsid w:val="00CA63FD"/>
    <w:rsid w:val="00CA6C56"/>
    <w:rsid w:val="00CA7284"/>
    <w:rsid w:val="00CB0DDC"/>
    <w:rsid w:val="00CB5186"/>
    <w:rsid w:val="00CB5CC1"/>
    <w:rsid w:val="00CC1248"/>
    <w:rsid w:val="00CC22F6"/>
    <w:rsid w:val="00CC46C4"/>
    <w:rsid w:val="00CD19C4"/>
    <w:rsid w:val="00CD2A43"/>
    <w:rsid w:val="00CD2F05"/>
    <w:rsid w:val="00CD57E1"/>
    <w:rsid w:val="00CD64D3"/>
    <w:rsid w:val="00CD65C2"/>
    <w:rsid w:val="00CE296E"/>
    <w:rsid w:val="00CF21EC"/>
    <w:rsid w:val="00CF3517"/>
    <w:rsid w:val="00CF48AA"/>
    <w:rsid w:val="00CF5D4C"/>
    <w:rsid w:val="00D004E3"/>
    <w:rsid w:val="00D0115D"/>
    <w:rsid w:val="00D02650"/>
    <w:rsid w:val="00D04287"/>
    <w:rsid w:val="00D066FC"/>
    <w:rsid w:val="00D141DC"/>
    <w:rsid w:val="00D155C7"/>
    <w:rsid w:val="00D2234A"/>
    <w:rsid w:val="00D252DA"/>
    <w:rsid w:val="00D27FC2"/>
    <w:rsid w:val="00D37007"/>
    <w:rsid w:val="00D41088"/>
    <w:rsid w:val="00D4445F"/>
    <w:rsid w:val="00D51312"/>
    <w:rsid w:val="00D547C6"/>
    <w:rsid w:val="00D56DED"/>
    <w:rsid w:val="00D573ED"/>
    <w:rsid w:val="00D60D93"/>
    <w:rsid w:val="00D613E4"/>
    <w:rsid w:val="00D638BB"/>
    <w:rsid w:val="00D63FB4"/>
    <w:rsid w:val="00D65958"/>
    <w:rsid w:val="00D71BE5"/>
    <w:rsid w:val="00D767AF"/>
    <w:rsid w:val="00D8058E"/>
    <w:rsid w:val="00D80D2E"/>
    <w:rsid w:val="00D8175A"/>
    <w:rsid w:val="00D8331A"/>
    <w:rsid w:val="00D84203"/>
    <w:rsid w:val="00D84551"/>
    <w:rsid w:val="00D90C01"/>
    <w:rsid w:val="00D91177"/>
    <w:rsid w:val="00D911E5"/>
    <w:rsid w:val="00D92B49"/>
    <w:rsid w:val="00D94FFE"/>
    <w:rsid w:val="00D95070"/>
    <w:rsid w:val="00D96185"/>
    <w:rsid w:val="00DA063B"/>
    <w:rsid w:val="00DA69CA"/>
    <w:rsid w:val="00DA6CC6"/>
    <w:rsid w:val="00DA7CE5"/>
    <w:rsid w:val="00DB0977"/>
    <w:rsid w:val="00DB0B48"/>
    <w:rsid w:val="00DB1706"/>
    <w:rsid w:val="00DC28A1"/>
    <w:rsid w:val="00DC2CFB"/>
    <w:rsid w:val="00DC365F"/>
    <w:rsid w:val="00DC4A11"/>
    <w:rsid w:val="00DC55A0"/>
    <w:rsid w:val="00DC5D37"/>
    <w:rsid w:val="00DD2C2E"/>
    <w:rsid w:val="00DD3A8B"/>
    <w:rsid w:val="00DE3D7B"/>
    <w:rsid w:val="00DE6822"/>
    <w:rsid w:val="00DF01BD"/>
    <w:rsid w:val="00DF0255"/>
    <w:rsid w:val="00DF2E09"/>
    <w:rsid w:val="00DF36A8"/>
    <w:rsid w:val="00DF3E11"/>
    <w:rsid w:val="00DF5582"/>
    <w:rsid w:val="00DF5881"/>
    <w:rsid w:val="00DF7D78"/>
    <w:rsid w:val="00E009BA"/>
    <w:rsid w:val="00E06594"/>
    <w:rsid w:val="00E06729"/>
    <w:rsid w:val="00E12D67"/>
    <w:rsid w:val="00E1711A"/>
    <w:rsid w:val="00E178B9"/>
    <w:rsid w:val="00E17D1D"/>
    <w:rsid w:val="00E30548"/>
    <w:rsid w:val="00E3156F"/>
    <w:rsid w:val="00E31C13"/>
    <w:rsid w:val="00E3239F"/>
    <w:rsid w:val="00E342C3"/>
    <w:rsid w:val="00E40B0D"/>
    <w:rsid w:val="00E43DBF"/>
    <w:rsid w:val="00E44610"/>
    <w:rsid w:val="00E4533E"/>
    <w:rsid w:val="00E46695"/>
    <w:rsid w:val="00E47096"/>
    <w:rsid w:val="00E47472"/>
    <w:rsid w:val="00E530FB"/>
    <w:rsid w:val="00E542F9"/>
    <w:rsid w:val="00E54711"/>
    <w:rsid w:val="00E54746"/>
    <w:rsid w:val="00E548A5"/>
    <w:rsid w:val="00E606D1"/>
    <w:rsid w:val="00E61FCC"/>
    <w:rsid w:val="00E621B9"/>
    <w:rsid w:val="00E62729"/>
    <w:rsid w:val="00E63F27"/>
    <w:rsid w:val="00E66DBE"/>
    <w:rsid w:val="00E7067C"/>
    <w:rsid w:val="00E740EB"/>
    <w:rsid w:val="00E75BA1"/>
    <w:rsid w:val="00E7664C"/>
    <w:rsid w:val="00E77D60"/>
    <w:rsid w:val="00E80241"/>
    <w:rsid w:val="00E80BDC"/>
    <w:rsid w:val="00E83378"/>
    <w:rsid w:val="00E84FF6"/>
    <w:rsid w:val="00E95615"/>
    <w:rsid w:val="00EA2B7F"/>
    <w:rsid w:val="00EA5C5F"/>
    <w:rsid w:val="00EA723B"/>
    <w:rsid w:val="00EA7FD4"/>
    <w:rsid w:val="00EB0055"/>
    <w:rsid w:val="00EB2D78"/>
    <w:rsid w:val="00EB37D6"/>
    <w:rsid w:val="00EC0C70"/>
    <w:rsid w:val="00EC1447"/>
    <w:rsid w:val="00EC4C47"/>
    <w:rsid w:val="00EC6EB3"/>
    <w:rsid w:val="00EC736A"/>
    <w:rsid w:val="00ED022B"/>
    <w:rsid w:val="00ED1D34"/>
    <w:rsid w:val="00ED3658"/>
    <w:rsid w:val="00ED75C6"/>
    <w:rsid w:val="00EE0753"/>
    <w:rsid w:val="00EE07E2"/>
    <w:rsid w:val="00EE11BD"/>
    <w:rsid w:val="00EE15D8"/>
    <w:rsid w:val="00EE33C0"/>
    <w:rsid w:val="00EE47CA"/>
    <w:rsid w:val="00EE68C3"/>
    <w:rsid w:val="00EE78C6"/>
    <w:rsid w:val="00EF00F9"/>
    <w:rsid w:val="00EF09B8"/>
    <w:rsid w:val="00EF5687"/>
    <w:rsid w:val="00EF57F6"/>
    <w:rsid w:val="00F01857"/>
    <w:rsid w:val="00F04B5C"/>
    <w:rsid w:val="00F05B9A"/>
    <w:rsid w:val="00F06101"/>
    <w:rsid w:val="00F06783"/>
    <w:rsid w:val="00F07446"/>
    <w:rsid w:val="00F10D05"/>
    <w:rsid w:val="00F14429"/>
    <w:rsid w:val="00F1754D"/>
    <w:rsid w:val="00F21A47"/>
    <w:rsid w:val="00F25D02"/>
    <w:rsid w:val="00F26CD2"/>
    <w:rsid w:val="00F30481"/>
    <w:rsid w:val="00F30674"/>
    <w:rsid w:val="00F30F0C"/>
    <w:rsid w:val="00F31CE7"/>
    <w:rsid w:val="00F31F57"/>
    <w:rsid w:val="00F328F3"/>
    <w:rsid w:val="00F358BE"/>
    <w:rsid w:val="00F3611E"/>
    <w:rsid w:val="00F36C38"/>
    <w:rsid w:val="00F40878"/>
    <w:rsid w:val="00F41BD2"/>
    <w:rsid w:val="00F41EED"/>
    <w:rsid w:val="00F42265"/>
    <w:rsid w:val="00F448CD"/>
    <w:rsid w:val="00F47961"/>
    <w:rsid w:val="00F47D86"/>
    <w:rsid w:val="00F52FB4"/>
    <w:rsid w:val="00F531D7"/>
    <w:rsid w:val="00F54238"/>
    <w:rsid w:val="00F56CD9"/>
    <w:rsid w:val="00F616E8"/>
    <w:rsid w:val="00F63048"/>
    <w:rsid w:val="00F661BC"/>
    <w:rsid w:val="00F6662F"/>
    <w:rsid w:val="00F668C1"/>
    <w:rsid w:val="00F67A3D"/>
    <w:rsid w:val="00F70255"/>
    <w:rsid w:val="00F72473"/>
    <w:rsid w:val="00F76444"/>
    <w:rsid w:val="00F768A1"/>
    <w:rsid w:val="00F8200E"/>
    <w:rsid w:val="00F8318E"/>
    <w:rsid w:val="00F842EA"/>
    <w:rsid w:val="00F852C0"/>
    <w:rsid w:val="00F87953"/>
    <w:rsid w:val="00F9538B"/>
    <w:rsid w:val="00F96345"/>
    <w:rsid w:val="00FA2137"/>
    <w:rsid w:val="00FA4D8F"/>
    <w:rsid w:val="00FA5E3B"/>
    <w:rsid w:val="00FA7F6A"/>
    <w:rsid w:val="00FB0041"/>
    <w:rsid w:val="00FC124E"/>
    <w:rsid w:val="00FC5189"/>
    <w:rsid w:val="00FC6083"/>
    <w:rsid w:val="00FC6533"/>
    <w:rsid w:val="00FC7964"/>
    <w:rsid w:val="00FD1EF6"/>
    <w:rsid w:val="00FD2250"/>
    <w:rsid w:val="00FD3BC4"/>
    <w:rsid w:val="00FE05B6"/>
    <w:rsid w:val="00FE0E0C"/>
    <w:rsid w:val="00FE5AF9"/>
    <w:rsid w:val="00FF57BA"/>
    <w:rsid w:val="00FF5F3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1026"/>
    <o:shapelayout v:ext="edit">
      <o:idmap v:ext="edit" data="1"/>
    </o:shapelayout>
  </w:shapeDefaults>
  <w:decimalSymbol w:val=","/>
  <w:listSeparator w:val=";"/>
  <w14:docId w14:val="5A6D20A2"/>
  <w15:docId w15:val="{0EE96EBA-FAEA-4B4F-81BB-EE9C457293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szCs w:val="22"/>
        <w:lang w:val="fr-FR" w:eastAsia="fr-FR"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64D3"/>
    <w:rPr>
      <w:rFonts w:ascii="Times New Roman" w:hAnsi="Times New Roman"/>
      <w:sz w:val="24"/>
      <w:szCs w:val="24"/>
    </w:rPr>
  </w:style>
  <w:style w:type="paragraph" w:styleId="Titre1">
    <w:name w:val="heading 1"/>
    <w:aliases w:val="docutt1"/>
    <w:basedOn w:val="Normal"/>
    <w:next w:val="Normal"/>
    <w:link w:val="Titre1Car"/>
    <w:uiPriority w:val="99"/>
    <w:qFormat/>
    <w:rsid w:val="009201FA"/>
    <w:pPr>
      <w:keepNext/>
      <w:numPr>
        <w:numId w:val="4"/>
      </w:numPr>
      <w:pBdr>
        <w:top w:val="single" w:sz="12" w:space="1" w:color="auto"/>
        <w:left w:val="single" w:sz="12" w:space="4" w:color="auto"/>
        <w:bottom w:val="single" w:sz="12" w:space="1" w:color="auto"/>
        <w:right w:val="single" w:sz="12" w:space="4" w:color="auto"/>
      </w:pBdr>
      <w:shd w:val="clear" w:color="auto" w:fill="E0E0E0"/>
      <w:outlineLvl w:val="0"/>
    </w:pPr>
    <w:rPr>
      <w:rFonts w:ascii="Arial" w:hAnsi="Arial" w:cs="Arial"/>
      <w:b/>
      <w:bCs/>
      <w:caps/>
      <w:kern w:val="28"/>
    </w:rPr>
  </w:style>
  <w:style w:type="paragraph" w:styleId="Titre2">
    <w:name w:val="heading 2"/>
    <w:basedOn w:val="Normal"/>
    <w:next w:val="Normal"/>
    <w:link w:val="Titre2Car"/>
    <w:uiPriority w:val="99"/>
    <w:qFormat/>
    <w:rsid w:val="00F668C1"/>
    <w:pPr>
      <w:keepNext/>
      <w:numPr>
        <w:ilvl w:val="1"/>
        <w:numId w:val="4"/>
      </w:numPr>
      <w:outlineLvl w:val="1"/>
    </w:pPr>
    <w:rPr>
      <w:rFonts w:ascii="Calibri" w:hAnsi="Calibri" w:cs="Arial"/>
      <w:b/>
      <w:bCs/>
      <w:color w:val="000000"/>
      <w:sz w:val="22"/>
      <w:szCs w:val="22"/>
      <w:u w:val="single"/>
    </w:rPr>
  </w:style>
  <w:style w:type="paragraph" w:styleId="Titre3">
    <w:name w:val="heading 3"/>
    <w:basedOn w:val="Normal"/>
    <w:next w:val="Normal"/>
    <w:link w:val="Titre3Car"/>
    <w:uiPriority w:val="99"/>
    <w:qFormat/>
    <w:rsid w:val="00923192"/>
    <w:pPr>
      <w:keepNext/>
      <w:numPr>
        <w:ilvl w:val="2"/>
        <w:numId w:val="4"/>
      </w:numPr>
      <w:jc w:val="both"/>
      <w:outlineLvl w:val="2"/>
    </w:pPr>
    <w:rPr>
      <w:rFonts w:ascii="Arial" w:hAnsi="Arial" w:cs="Arial"/>
      <w:b/>
      <w:bCs/>
      <w:sz w:val="20"/>
      <w:szCs w:val="20"/>
      <w:u w:val="single"/>
    </w:rPr>
  </w:style>
  <w:style w:type="paragraph" w:styleId="Titre4">
    <w:name w:val="heading 4"/>
    <w:basedOn w:val="Normal"/>
    <w:next w:val="Normal"/>
    <w:link w:val="Titre4Car1"/>
    <w:uiPriority w:val="99"/>
    <w:qFormat/>
    <w:rsid w:val="00CD64D3"/>
    <w:pPr>
      <w:keepNext/>
      <w:numPr>
        <w:ilvl w:val="3"/>
        <w:numId w:val="10"/>
      </w:numPr>
      <w:jc w:val="center"/>
      <w:outlineLvl w:val="3"/>
    </w:pPr>
    <w:rPr>
      <w:rFonts w:ascii="Verdana" w:hAnsi="Verdana" w:cs="Verdana"/>
      <w:b/>
      <w:bCs/>
      <w:caps/>
      <w:sz w:val="22"/>
      <w:szCs w:val="22"/>
    </w:rPr>
  </w:style>
  <w:style w:type="paragraph" w:styleId="Titre5">
    <w:name w:val="heading 5"/>
    <w:basedOn w:val="Normal"/>
    <w:next w:val="Normal"/>
    <w:link w:val="Titre5Car"/>
    <w:uiPriority w:val="99"/>
    <w:qFormat/>
    <w:rsid w:val="00CD64D3"/>
    <w:pPr>
      <w:keepNext/>
      <w:widowControl w:val="0"/>
      <w:numPr>
        <w:ilvl w:val="4"/>
        <w:numId w:val="10"/>
      </w:numPr>
      <w:autoSpaceDE w:val="0"/>
      <w:autoSpaceDN w:val="0"/>
      <w:adjustRightInd w:val="0"/>
      <w:outlineLvl w:val="4"/>
    </w:pPr>
    <w:rPr>
      <w:rFonts w:ascii="Arial" w:hAnsi="Arial" w:cs="Arial"/>
      <w:b/>
      <w:bCs/>
      <w:sz w:val="16"/>
      <w:szCs w:val="16"/>
    </w:rPr>
  </w:style>
  <w:style w:type="paragraph" w:styleId="Titre6">
    <w:name w:val="heading 6"/>
    <w:basedOn w:val="Normal"/>
    <w:next w:val="Normal"/>
    <w:link w:val="Titre6Car"/>
    <w:uiPriority w:val="99"/>
    <w:qFormat/>
    <w:rsid w:val="00CD64D3"/>
    <w:pPr>
      <w:keepNext/>
      <w:numPr>
        <w:ilvl w:val="5"/>
        <w:numId w:val="10"/>
      </w:numPr>
      <w:jc w:val="both"/>
      <w:outlineLvl w:val="5"/>
    </w:pPr>
    <w:rPr>
      <w:rFonts w:ascii="Verdana" w:hAnsi="Verdana" w:cs="Verdana"/>
      <w:b/>
      <w:bCs/>
      <w:i/>
      <w:iCs/>
      <w:strike/>
      <w:sz w:val="22"/>
      <w:szCs w:val="22"/>
      <w:u w:val="single"/>
    </w:rPr>
  </w:style>
  <w:style w:type="paragraph" w:styleId="Titre7">
    <w:name w:val="heading 7"/>
    <w:basedOn w:val="Normal"/>
    <w:next w:val="Normal"/>
    <w:link w:val="Titre7Car"/>
    <w:uiPriority w:val="99"/>
    <w:qFormat/>
    <w:rsid w:val="00CD64D3"/>
    <w:pPr>
      <w:keepNext/>
      <w:numPr>
        <w:ilvl w:val="6"/>
        <w:numId w:val="10"/>
      </w:numPr>
      <w:outlineLvl w:val="6"/>
    </w:pPr>
  </w:style>
  <w:style w:type="paragraph" w:styleId="Titre8">
    <w:name w:val="heading 8"/>
    <w:basedOn w:val="Normal"/>
    <w:next w:val="Normal"/>
    <w:link w:val="Titre8Car"/>
    <w:uiPriority w:val="99"/>
    <w:qFormat/>
    <w:rsid w:val="00CD64D3"/>
    <w:pPr>
      <w:keepNext/>
      <w:numPr>
        <w:ilvl w:val="7"/>
        <w:numId w:val="10"/>
      </w:numPr>
      <w:jc w:val="center"/>
      <w:outlineLvl w:val="7"/>
    </w:pPr>
    <w:rPr>
      <w:rFonts w:ascii="Verdana" w:hAnsi="Verdana" w:cs="Verdana"/>
      <w:i/>
      <w:iCs/>
      <w:sz w:val="22"/>
      <w:szCs w:val="22"/>
    </w:rPr>
  </w:style>
  <w:style w:type="paragraph" w:styleId="Titre9">
    <w:name w:val="heading 9"/>
    <w:basedOn w:val="Normal"/>
    <w:next w:val="Normal"/>
    <w:link w:val="Titre9Car"/>
    <w:uiPriority w:val="99"/>
    <w:qFormat/>
    <w:rsid w:val="00CD64D3"/>
    <w:pPr>
      <w:keepNext/>
      <w:numPr>
        <w:ilvl w:val="8"/>
        <w:numId w:val="10"/>
      </w:numPr>
      <w:jc w:val="both"/>
      <w:outlineLvl w:val="8"/>
    </w:pPr>
    <w:rPr>
      <w:rFonts w:ascii="Arial" w:hAnsi="Arial" w:cs="Arial"/>
      <w:b/>
      <w:bCs/>
      <w:sz w:val="20"/>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docutt1 Car"/>
    <w:basedOn w:val="Policepardfaut"/>
    <w:link w:val="Titre1"/>
    <w:uiPriority w:val="99"/>
    <w:locked/>
    <w:rsid w:val="00CD64D3"/>
    <w:rPr>
      <w:rFonts w:ascii="Arial" w:hAnsi="Arial" w:cs="Arial"/>
      <w:b/>
      <w:bCs/>
      <w:caps/>
      <w:kern w:val="28"/>
      <w:sz w:val="24"/>
      <w:szCs w:val="24"/>
      <w:shd w:val="clear" w:color="auto" w:fill="E0E0E0"/>
    </w:rPr>
  </w:style>
  <w:style w:type="character" w:customStyle="1" w:styleId="Titre2Car">
    <w:name w:val="Titre 2 Car"/>
    <w:basedOn w:val="Policepardfaut"/>
    <w:link w:val="Titre2"/>
    <w:uiPriority w:val="99"/>
    <w:locked/>
    <w:rsid w:val="00F668C1"/>
    <w:rPr>
      <w:rFonts w:cs="Arial"/>
      <w:b/>
      <w:bCs/>
      <w:color w:val="000000"/>
      <w:u w:val="single"/>
    </w:rPr>
  </w:style>
  <w:style w:type="character" w:customStyle="1" w:styleId="Titre3Car">
    <w:name w:val="Titre 3 Car"/>
    <w:basedOn w:val="Policepardfaut"/>
    <w:link w:val="Titre3"/>
    <w:uiPriority w:val="99"/>
    <w:locked/>
    <w:rsid w:val="00CD64D3"/>
    <w:rPr>
      <w:rFonts w:ascii="Arial" w:hAnsi="Arial" w:cs="Arial"/>
      <w:b/>
      <w:bCs/>
      <w:sz w:val="20"/>
      <w:szCs w:val="20"/>
      <w:u w:val="single"/>
    </w:rPr>
  </w:style>
  <w:style w:type="character" w:customStyle="1" w:styleId="Titre4Car1">
    <w:name w:val="Titre 4 Car1"/>
    <w:basedOn w:val="Policepardfaut"/>
    <w:link w:val="Titre4"/>
    <w:uiPriority w:val="99"/>
    <w:locked/>
    <w:rsid w:val="00CD64D3"/>
    <w:rPr>
      <w:rFonts w:ascii="Verdana" w:hAnsi="Verdana" w:cs="Verdana"/>
      <w:b/>
      <w:bCs/>
      <w:caps/>
    </w:rPr>
  </w:style>
  <w:style w:type="character" w:customStyle="1" w:styleId="Titre5Car">
    <w:name w:val="Titre 5 Car"/>
    <w:basedOn w:val="Policepardfaut"/>
    <w:link w:val="Titre5"/>
    <w:uiPriority w:val="99"/>
    <w:locked/>
    <w:rsid w:val="00CD64D3"/>
    <w:rPr>
      <w:rFonts w:ascii="Arial" w:hAnsi="Arial" w:cs="Arial"/>
      <w:b/>
      <w:bCs/>
      <w:sz w:val="16"/>
      <w:szCs w:val="16"/>
    </w:rPr>
  </w:style>
  <w:style w:type="character" w:customStyle="1" w:styleId="Titre6Car">
    <w:name w:val="Titre 6 Car"/>
    <w:basedOn w:val="Policepardfaut"/>
    <w:link w:val="Titre6"/>
    <w:uiPriority w:val="99"/>
    <w:locked/>
    <w:rsid w:val="00CD64D3"/>
    <w:rPr>
      <w:rFonts w:ascii="Verdana" w:hAnsi="Verdana" w:cs="Verdana"/>
      <w:b/>
      <w:bCs/>
      <w:i/>
      <w:iCs/>
      <w:strike/>
      <w:u w:val="single"/>
    </w:rPr>
  </w:style>
  <w:style w:type="character" w:customStyle="1" w:styleId="Titre7Car">
    <w:name w:val="Titre 7 Car"/>
    <w:basedOn w:val="Policepardfaut"/>
    <w:link w:val="Titre7"/>
    <w:uiPriority w:val="99"/>
    <w:locked/>
    <w:rsid w:val="00CD64D3"/>
    <w:rPr>
      <w:rFonts w:ascii="Times New Roman" w:hAnsi="Times New Roman"/>
      <w:sz w:val="24"/>
      <w:szCs w:val="24"/>
    </w:rPr>
  </w:style>
  <w:style w:type="character" w:customStyle="1" w:styleId="Titre8Car">
    <w:name w:val="Titre 8 Car"/>
    <w:basedOn w:val="Policepardfaut"/>
    <w:link w:val="Titre8"/>
    <w:uiPriority w:val="99"/>
    <w:locked/>
    <w:rsid w:val="00CD64D3"/>
    <w:rPr>
      <w:rFonts w:ascii="Verdana" w:hAnsi="Verdana" w:cs="Verdana"/>
      <w:i/>
      <w:iCs/>
    </w:rPr>
  </w:style>
  <w:style w:type="character" w:customStyle="1" w:styleId="Titre9Car">
    <w:name w:val="Titre 9 Car"/>
    <w:basedOn w:val="Policepardfaut"/>
    <w:link w:val="Titre9"/>
    <w:uiPriority w:val="99"/>
    <w:locked/>
    <w:rsid w:val="00CD64D3"/>
    <w:rPr>
      <w:rFonts w:ascii="Arial" w:hAnsi="Arial" w:cs="Arial"/>
      <w:b/>
      <w:bCs/>
      <w:sz w:val="20"/>
      <w:szCs w:val="20"/>
      <w:u w:val="single"/>
    </w:rPr>
  </w:style>
  <w:style w:type="paragraph" w:styleId="Liste2">
    <w:name w:val="List 2"/>
    <w:basedOn w:val="Normal"/>
    <w:uiPriority w:val="99"/>
    <w:semiHidden/>
    <w:rsid w:val="00CD64D3"/>
    <w:pPr>
      <w:numPr>
        <w:numId w:val="1"/>
      </w:numPr>
      <w:tabs>
        <w:tab w:val="clear" w:pos="927"/>
        <w:tab w:val="num" w:pos="360"/>
      </w:tabs>
      <w:spacing w:before="120"/>
      <w:ind w:left="0" w:firstLine="0"/>
      <w:jc w:val="both"/>
    </w:pPr>
    <w:rPr>
      <w:rFonts w:ascii="Verdana" w:hAnsi="Verdana" w:cs="Verdana"/>
      <w:sz w:val="20"/>
      <w:szCs w:val="20"/>
    </w:rPr>
  </w:style>
  <w:style w:type="paragraph" w:customStyle="1" w:styleId="Lite">
    <w:name w:val="Lite"/>
    <w:basedOn w:val="Normal"/>
    <w:uiPriority w:val="99"/>
    <w:rsid w:val="00CD64D3"/>
    <w:pPr>
      <w:keepLines/>
      <w:numPr>
        <w:numId w:val="3"/>
      </w:numPr>
      <w:tabs>
        <w:tab w:val="clear" w:pos="1267"/>
        <w:tab w:val="num" w:pos="360"/>
      </w:tabs>
      <w:spacing w:before="120"/>
      <w:ind w:left="0" w:firstLine="0"/>
      <w:jc w:val="both"/>
    </w:pPr>
    <w:rPr>
      <w:rFonts w:ascii="Verdana" w:hAnsi="Verdana" w:cs="Verdana"/>
      <w:color w:val="000000"/>
      <w:sz w:val="20"/>
      <w:szCs w:val="20"/>
    </w:rPr>
  </w:style>
  <w:style w:type="paragraph" w:styleId="Liste">
    <w:name w:val="List"/>
    <w:basedOn w:val="Normal"/>
    <w:uiPriority w:val="99"/>
    <w:semiHidden/>
    <w:rsid w:val="00CD64D3"/>
    <w:pPr>
      <w:keepLines/>
      <w:numPr>
        <w:numId w:val="2"/>
      </w:numPr>
      <w:spacing w:before="120"/>
      <w:jc w:val="both"/>
    </w:pPr>
    <w:rPr>
      <w:rFonts w:ascii="Verdana" w:hAnsi="Verdana" w:cs="Verdana"/>
      <w:color w:val="000000"/>
      <w:sz w:val="20"/>
      <w:szCs w:val="20"/>
    </w:rPr>
  </w:style>
  <w:style w:type="paragraph" w:customStyle="1" w:styleId="Style3">
    <w:name w:val="Style3"/>
    <w:basedOn w:val="Normal"/>
    <w:uiPriority w:val="99"/>
    <w:rsid w:val="00CD64D3"/>
    <w:pPr>
      <w:numPr>
        <w:numId w:val="5"/>
      </w:numPr>
      <w:jc w:val="both"/>
    </w:pPr>
    <w:rPr>
      <w:rFonts w:ascii="Comic Sans MS" w:hAnsi="Comic Sans MS" w:cs="Comic Sans MS"/>
      <w:sz w:val="22"/>
      <w:szCs w:val="22"/>
    </w:rPr>
  </w:style>
  <w:style w:type="paragraph" w:styleId="En-tte">
    <w:name w:val="header"/>
    <w:basedOn w:val="Normal"/>
    <w:link w:val="En-tteCar"/>
    <w:rsid w:val="00CD64D3"/>
    <w:pPr>
      <w:tabs>
        <w:tab w:val="center" w:pos="4536"/>
        <w:tab w:val="right" w:pos="9072"/>
      </w:tabs>
    </w:pPr>
    <w:rPr>
      <w:sz w:val="20"/>
      <w:szCs w:val="20"/>
    </w:rPr>
  </w:style>
  <w:style w:type="character" w:customStyle="1" w:styleId="HeaderChar">
    <w:name w:val="Header Char"/>
    <w:basedOn w:val="Policepardfaut"/>
    <w:uiPriority w:val="99"/>
    <w:locked/>
    <w:rsid w:val="00CD64D3"/>
    <w:rPr>
      <w:rFonts w:ascii="Times New Roman" w:hAnsi="Times New Roman"/>
      <w:sz w:val="24"/>
    </w:rPr>
  </w:style>
  <w:style w:type="paragraph" w:styleId="TM1">
    <w:name w:val="toc 1"/>
    <w:basedOn w:val="Normal"/>
    <w:next w:val="Normal"/>
    <w:autoRedefine/>
    <w:uiPriority w:val="39"/>
    <w:rsid w:val="003A2EC5"/>
    <w:pPr>
      <w:tabs>
        <w:tab w:val="right" w:leader="dot" w:pos="9498"/>
      </w:tabs>
      <w:jc w:val="center"/>
    </w:pPr>
    <w:rPr>
      <w:rFonts w:ascii="Calibri" w:hAnsi="Calibri" w:cs="Arial"/>
      <w:b/>
      <w:bCs/>
      <w:caps/>
      <w:noProof/>
      <w:sz w:val="22"/>
      <w:szCs w:val="22"/>
    </w:rPr>
  </w:style>
  <w:style w:type="character" w:styleId="Lienhypertexte">
    <w:name w:val="Hyperlink"/>
    <w:basedOn w:val="Policepardfaut"/>
    <w:uiPriority w:val="99"/>
    <w:rsid w:val="00CD64D3"/>
    <w:rPr>
      <w:rFonts w:ascii="Times New Roman" w:hAnsi="Times New Roman" w:cs="Times New Roman"/>
      <w:color w:val="0000FF"/>
      <w:u w:val="single"/>
    </w:rPr>
  </w:style>
  <w:style w:type="paragraph" w:styleId="TM2">
    <w:name w:val="toc 2"/>
    <w:basedOn w:val="Normal"/>
    <w:next w:val="Normal"/>
    <w:autoRedefine/>
    <w:uiPriority w:val="39"/>
    <w:rsid w:val="00CD64D3"/>
    <w:pPr>
      <w:jc w:val="both"/>
    </w:pPr>
    <w:rPr>
      <w:rFonts w:ascii="Verdana" w:hAnsi="Verdana" w:cs="Verdana"/>
      <w:sz w:val="22"/>
      <w:szCs w:val="22"/>
    </w:rPr>
  </w:style>
  <w:style w:type="paragraph" w:styleId="Retraitcorpsdetexte2">
    <w:name w:val="Body Text Indent 2"/>
    <w:basedOn w:val="Normal"/>
    <w:link w:val="Retraitcorpsdetexte2Car"/>
    <w:uiPriority w:val="99"/>
    <w:semiHidden/>
    <w:rsid w:val="00CD64D3"/>
    <w:pPr>
      <w:ind w:firstLine="567"/>
      <w:jc w:val="both"/>
    </w:pPr>
  </w:style>
  <w:style w:type="character" w:customStyle="1" w:styleId="Retraitcorpsdetexte2Car">
    <w:name w:val="Retrait corps de texte 2 Car"/>
    <w:basedOn w:val="Policepardfaut"/>
    <w:link w:val="Retraitcorpsdetexte2"/>
    <w:uiPriority w:val="99"/>
    <w:locked/>
    <w:rsid w:val="00CD64D3"/>
    <w:rPr>
      <w:rFonts w:ascii="Times New Roman" w:hAnsi="Times New Roman"/>
      <w:sz w:val="24"/>
    </w:rPr>
  </w:style>
  <w:style w:type="paragraph" w:styleId="Retraitcorpsdetexte">
    <w:name w:val="Body Text Indent"/>
    <w:basedOn w:val="Normal"/>
    <w:link w:val="RetraitcorpsdetexteCar"/>
    <w:uiPriority w:val="99"/>
    <w:semiHidden/>
    <w:rsid w:val="00CD64D3"/>
    <w:pPr>
      <w:ind w:firstLine="567"/>
      <w:jc w:val="both"/>
    </w:pPr>
  </w:style>
  <w:style w:type="character" w:customStyle="1" w:styleId="RetraitcorpsdetexteCar">
    <w:name w:val="Retrait corps de texte Car"/>
    <w:basedOn w:val="Policepardfaut"/>
    <w:link w:val="Retraitcorpsdetexte"/>
    <w:uiPriority w:val="99"/>
    <w:locked/>
    <w:rsid w:val="00CD64D3"/>
    <w:rPr>
      <w:rFonts w:ascii="Times New Roman" w:hAnsi="Times New Roman"/>
      <w:sz w:val="24"/>
    </w:rPr>
  </w:style>
  <w:style w:type="paragraph" w:styleId="Corpsdetexte2">
    <w:name w:val="Body Text 2"/>
    <w:basedOn w:val="Normal"/>
    <w:link w:val="Corpsdetexte2Car"/>
    <w:uiPriority w:val="99"/>
    <w:semiHidden/>
    <w:rsid w:val="00CD64D3"/>
  </w:style>
  <w:style w:type="character" w:customStyle="1" w:styleId="Corpsdetexte2Car">
    <w:name w:val="Corps de texte 2 Car"/>
    <w:basedOn w:val="Policepardfaut"/>
    <w:link w:val="Corpsdetexte2"/>
    <w:uiPriority w:val="99"/>
    <w:locked/>
    <w:rsid w:val="00CD64D3"/>
    <w:rPr>
      <w:rFonts w:ascii="Times New Roman" w:hAnsi="Times New Roman"/>
      <w:sz w:val="24"/>
    </w:rPr>
  </w:style>
  <w:style w:type="paragraph" w:customStyle="1" w:styleId="Normal2">
    <w:name w:val="Normal2"/>
    <w:basedOn w:val="Normal"/>
    <w:link w:val="Normal2Car"/>
    <w:uiPriority w:val="99"/>
    <w:rsid w:val="00CD64D3"/>
    <w:pPr>
      <w:keepLines/>
      <w:tabs>
        <w:tab w:val="left" w:pos="567"/>
        <w:tab w:val="left" w:pos="851"/>
        <w:tab w:val="left" w:pos="1134"/>
      </w:tabs>
      <w:ind w:left="284" w:firstLine="284"/>
      <w:jc w:val="both"/>
    </w:pPr>
    <w:rPr>
      <w:sz w:val="22"/>
      <w:szCs w:val="22"/>
    </w:rPr>
  </w:style>
  <w:style w:type="paragraph" w:customStyle="1" w:styleId="CharChar1">
    <w:name w:val="Char Char1"/>
    <w:basedOn w:val="Normal"/>
    <w:uiPriority w:val="99"/>
    <w:rsid w:val="00CD64D3"/>
    <w:pPr>
      <w:spacing w:after="160" w:line="240" w:lineRule="exact"/>
    </w:pPr>
    <w:rPr>
      <w:rFonts w:ascii="Verdana" w:hAnsi="Verdana" w:cs="Verdana"/>
      <w:sz w:val="20"/>
      <w:szCs w:val="20"/>
      <w:lang w:val="en-US" w:eastAsia="en-US"/>
    </w:rPr>
  </w:style>
  <w:style w:type="paragraph" w:styleId="Retraitcorpsdetexte3">
    <w:name w:val="Body Text Indent 3"/>
    <w:basedOn w:val="Normal"/>
    <w:link w:val="Retraitcorpsdetexte3Car"/>
    <w:uiPriority w:val="99"/>
    <w:semiHidden/>
    <w:rsid w:val="00CD64D3"/>
    <w:pPr>
      <w:ind w:firstLine="567"/>
      <w:jc w:val="both"/>
    </w:pPr>
    <w:rPr>
      <w:color w:val="0000FF"/>
    </w:rPr>
  </w:style>
  <w:style w:type="character" w:customStyle="1" w:styleId="Retraitcorpsdetexte3Car">
    <w:name w:val="Retrait corps de texte 3 Car"/>
    <w:basedOn w:val="Policepardfaut"/>
    <w:link w:val="Retraitcorpsdetexte3"/>
    <w:uiPriority w:val="99"/>
    <w:locked/>
    <w:rsid w:val="00CD64D3"/>
    <w:rPr>
      <w:rFonts w:ascii="Times New Roman" w:hAnsi="Times New Roman"/>
      <w:sz w:val="16"/>
    </w:rPr>
  </w:style>
  <w:style w:type="paragraph" w:customStyle="1" w:styleId="Normal1">
    <w:name w:val="Normal1"/>
    <w:basedOn w:val="Normal"/>
    <w:uiPriority w:val="99"/>
    <w:rsid w:val="00CD64D3"/>
    <w:pPr>
      <w:keepLines/>
      <w:tabs>
        <w:tab w:val="left" w:pos="284"/>
        <w:tab w:val="left" w:pos="567"/>
        <w:tab w:val="left" w:pos="851"/>
      </w:tabs>
      <w:ind w:firstLine="284"/>
      <w:jc w:val="both"/>
    </w:pPr>
    <w:rPr>
      <w:sz w:val="22"/>
      <w:szCs w:val="22"/>
    </w:rPr>
  </w:style>
  <w:style w:type="paragraph" w:customStyle="1" w:styleId="Article0">
    <w:name w:val="Article 0"/>
    <w:basedOn w:val="Normal"/>
    <w:uiPriority w:val="99"/>
    <w:rsid w:val="00CD64D3"/>
    <w:pPr>
      <w:widowControl w:val="0"/>
      <w:suppressAutoHyphens/>
      <w:ind w:left="284"/>
      <w:jc w:val="both"/>
    </w:pPr>
    <w:rPr>
      <w:rFonts w:ascii="Arial" w:hAnsi="Arial" w:cs="Arial"/>
      <w:kern w:val="1"/>
      <w:sz w:val="20"/>
      <w:szCs w:val="20"/>
      <w:lang w:eastAsia="ar-SA"/>
    </w:rPr>
  </w:style>
  <w:style w:type="paragraph" w:customStyle="1" w:styleId="5Articlenormal">
    <w:name w:val="5. Article normal"/>
    <w:basedOn w:val="Normal"/>
    <w:uiPriority w:val="99"/>
    <w:rsid w:val="00CD64D3"/>
    <w:pPr>
      <w:suppressAutoHyphens/>
      <w:ind w:left="284" w:right="311"/>
      <w:jc w:val="both"/>
    </w:pPr>
    <w:rPr>
      <w:rFonts w:ascii="Arial" w:hAnsi="Arial" w:cs="Arial"/>
      <w:sz w:val="20"/>
      <w:szCs w:val="20"/>
      <w:lang w:eastAsia="ar-SA"/>
    </w:rPr>
  </w:style>
  <w:style w:type="paragraph" w:styleId="Corpsdetexte">
    <w:name w:val="Body Text"/>
    <w:basedOn w:val="Normal"/>
    <w:link w:val="CorpsdetexteCar"/>
    <w:uiPriority w:val="99"/>
    <w:semiHidden/>
    <w:rsid w:val="00CD64D3"/>
    <w:pPr>
      <w:jc w:val="both"/>
    </w:pPr>
    <w:rPr>
      <w:color w:val="000000"/>
    </w:rPr>
  </w:style>
  <w:style w:type="character" w:customStyle="1" w:styleId="CorpsdetexteCar">
    <w:name w:val="Corps de texte Car"/>
    <w:basedOn w:val="Policepardfaut"/>
    <w:link w:val="Corpsdetexte"/>
    <w:uiPriority w:val="99"/>
    <w:locked/>
    <w:rsid w:val="00CD64D3"/>
    <w:rPr>
      <w:rFonts w:ascii="Times New Roman" w:hAnsi="Times New Roman"/>
      <w:sz w:val="24"/>
    </w:rPr>
  </w:style>
  <w:style w:type="paragraph" w:styleId="Titre">
    <w:name w:val="Title"/>
    <w:basedOn w:val="Normal"/>
    <w:link w:val="TitreCar"/>
    <w:uiPriority w:val="99"/>
    <w:qFormat/>
    <w:rsid w:val="00CD64D3"/>
    <w:pPr>
      <w:jc w:val="center"/>
    </w:pPr>
    <w:rPr>
      <w:b/>
      <w:bCs/>
      <w:sz w:val="32"/>
      <w:szCs w:val="32"/>
    </w:rPr>
  </w:style>
  <w:style w:type="character" w:customStyle="1" w:styleId="TitreCar">
    <w:name w:val="Titre Car"/>
    <w:basedOn w:val="Policepardfaut"/>
    <w:link w:val="Titre"/>
    <w:uiPriority w:val="99"/>
    <w:locked/>
    <w:rsid w:val="00CD64D3"/>
    <w:rPr>
      <w:rFonts w:ascii="Cambria" w:hAnsi="Cambria"/>
      <w:b/>
      <w:kern w:val="28"/>
      <w:sz w:val="32"/>
    </w:rPr>
  </w:style>
  <w:style w:type="paragraph" w:styleId="Pieddepage">
    <w:name w:val="footer"/>
    <w:basedOn w:val="Normal"/>
    <w:link w:val="PieddepageCar"/>
    <w:uiPriority w:val="99"/>
    <w:rsid w:val="00CD64D3"/>
    <w:pPr>
      <w:tabs>
        <w:tab w:val="center" w:pos="4536"/>
        <w:tab w:val="right" w:pos="9072"/>
      </w:tabs>
    </w:pPr>
    <w:rPr>
      <w:sz w:val="20"/>
      <w:szCs w:val="20"/>
    </w:rPr>
  </w:style>
  <w:style w:type="character" w:customStyle="1" w:styleId="FooterChar">
    <w:name w:val="Footer Char"/>
    <w:basedOn w:val="Policepardfaut"/>
    <w:uiPriority w:val="99"/>
    <w:locked/>
    <w:rsid w:val="00CD64D3"/>
    <w:rPr>
      <w:rFonts w:ascii="Times New Roman" w:hAnsi="Times New Roman"/>
      <w:sz w:val="24"/>
    </w:rPr>
  </w:style>
  <w:style w:type="character" w:styleId="Numrodepage">
    <w:name w:val="page number"/>
    <w:basedOn w:val="Policepardfaut"/>
    <w:uiPriority w:val="99"/>
    <w:rsid w:val="00CD64D3"/>
    <w:rPr>
      <w:rFonts w:ascii="Times New Roman" w:hAnsi="Times New Roman" w:cs="Times New Roman"/>
    </w:rPr>
  </w:style>
  <w:style w:type="paragraph" w:styleId="TM7">
    <w:name w:val="toc 7"/>
    <w:basedOn w:val="Normal"/>
    <w:next w:val="Normal"/>
    <w:autoRedefine/>
    <w:uiPriority w:val="99"/>
    <w:semiHidden/>
    <w:rsid w:val="00CD64D3"/>
    <w:pPr>
      <w:ind w:left="1200"/>
    </w:pPr>
    <w:rPr>
      <w:sz w:val="18"/>
      <w:szCs w:val="18"/>
    </w:rPr>
  </w:style>
  <w:style w:type="paragraph" w:styleId="TM8">
    <w:name w:val="toc 8"/>
    <w:basedOn w:val="Normal"/>
    <w:next w:val="Normal"/>
    <w:autoRedefine/>
    <w:uiPriority w:val="99"/>
    <w:semiHidden/>
    <w:rsid w:val="00CD64D3"/>
    <w:pPr>
      <w:ind w:left="1400"/>
    </w:pPr>
    <w:rPr>
      <w:sz w:val="18"/>
      <w:szCs w:val="18"/>
    </w:rPr>
  </w:style>
  <w:style w:type="paragraph" w:styleId="Corpsdetexte3">
    <w:name w:val="Body Text 3"/>
    <w:basedOn w:val="Normal"/>
    <w:link w:val="Corpsdetexte3Car"/>
    <w:uiPriority w:val="99"/>
    <w:semiHidden/>
    <w:rsid w:val="00CD64D3"/>
    <w:pPr>
      <w:jc w:val="both"/>
    </w:pPr>
    <w:rPr>
      <w:rFonts w:ascii="Verdana" w:hAnsi="Verdana" w:cs="Verdana"/>
      <w:color w:val="FFFF00"/>
      <w:sz w:val="22"/>
      <w:szCs w:val="22"/>
    </w:rPr>
  </w:style>
  <w:style w:type="character" w:customStyle="1" w:styleId="Corpsdetexte3Car">
    <w:name w:val="Corps de texte 3 Car"/>
    <w:basedOn w:val="Policepardfaut"/>
    <w:link w:val="Corpsdetexte3"/>
    <w:uiPriority w:val="99"/>
    <w:locked/>
    <w:rsid w:val="00CD64D3"/>
    <w:rPr>
      <w:rFonts w:ascii="Times New Roman" w:hAnsi="Times New Roman"/>
      <w:sz w:val="16"/>
    </w:rPr>
  </w:style>
  <w:style w:type="paragraph" w:styleId="Normalcentr">
    <w:name w:val="Block Text"/>
    <w:basedOn w:val="Normal"/>
    <w:uiPriority w:val="99"/>
    <w:rsid w:val="00CD64D3"/>
    <w:pPr>
      <w:overflowPunct w:val="0"/>
      <w:autoSpaceDE w:val="0"/>
      <w:autoSpaceDN w:val="0"/>
      <w:adjustRightInd w:val="0"/>
      <w:spacing w:before="240"/>
      <w:ind w:left="567" w:right="567"/>
      <w:jc w:val="both"/>
      <w:textAlignment w:val="baseline"/>
    </w:pPr>
    <w:rPr>
      <w:rFonts w:ascii="Comic Sans MS" w:hAnsi="Comic Sans MS" w:cs="Comic Sans MS"/>
      <w:sz w:val="20"/>
      <w:szCs w:val="20"/>
    </w:rPr>
  </w:style>
  <w:style w:type="paragraph" w:customStyle="1" w:styleId="Textedebulles1">
    <w:name w:val="Texte de bulles1"/>
    <w:basedOn w:val="Normal"/>
    <w:uiPriority w:val="99"/>
    <w:rsid w:val="00CD64D3"/>
    <w:rPr>
      <w:rFonts w:ascii="Tahoma" w:hAnsi="Tahoma" w:cs="Tahoma"/>
      <w:sz w:val="16"/>
      <w:szCs w:val="16"/>
    </w:rPr>
  </w:style>
  <w:style w:type="character" w:customStyle="1" w:styleId="BalloonTextChar">
    <w:name w:val="Balloon Text Char"/>
    <w:uiPriority w:val="99"/>
    <w:rsid w:val="00CD64D3"/>
    <w:rPr>
      <w:rFonts w:ascii="Times New Roman" w:hAnsi="Times New Roman"/>
      <w:sz w:val="2"/>
    </w:rPr>
  </w:style>
  <w:style w:type="character" w:customStyle="1" w:styleId="TextedebullesCar">
    <w:name w:val="Texte de bulles Car"/>
    <w:uiPriority w:val="99"/>
    <w:rsid w:val="00CD64D3"/>
    <w:rPr>
      <w:rFonts w:ascii="Tahoma" w:hAnsi="Tahoma"/>
      <w:sz w:val="16"/>
    </w:rPr>
  </w:style>
  <w:style w:type="character" w:customStyle="1" w:styleId="Titre4Car">
    <w:name w:val="Titre 4 Car"/>
    <w:uiPriority w:val="99"/>
    <w:rsid w:val="00CD64D3"/>
    <w:rPr>
      <w:rFonts w:ascii="Verdana" w:hAnsi="Verdana"/>
      <w:b/>
      <w:caps/>
      <w:sz w:val="24"/>
    </w:rPr>
  </w:style>
  <w:style w:type="paragraph" w:styleId="Listepuces">
    <w:name w:val="List Bullet"/>
    <w:basedOn w:val="Normal"/>
    <w:autoRedefine/>
    <w:uiPriority w:val="99"/>
    <w:semiHidden/>
    <w:rsid w:val="00CD64D3"/>
    <w:pPr>
      <w:numPr>
        <w:numId w:val="6"/>
      </w:numPr>
      <w:ind w:left="360"/>
    </w:pPr>
  </w:style>
  <w:style w:type="paragraph" w:customStyle="1" w:styleId="CharChar11">
    <w:name w:val="Char Char11"/>
    <w:basedOn w:val="Normal"/>
    <w:uiPriority w:val="99"/>
    <w:rsid w:val="00CD64D3"/>
    <w:pPr>
      <w:spacing w:after="160" w:line="240" w:lineRule="exact"/>
    </w:pPr>
    <w:rPr>
      <w:rFonts w:ascii="Verdana" w:hAnsi="Verdana" w:cs="Verdana"/>
      <w:sz w:val="20"/>
      <w:szCs w:val="20"/>
      <w:lang w:val="en-US" w:eastAsia="en-US"/>
    </w:rPr>
  </w:style>
  <w:style w:type="character" w:styleId="Marquedecommentaire">
    <w:name w:val="annotation reference"/>
    <w:basedOn w:val="Policepardfaut"/>
    <w:uiPriority w:val="99"/>
    <w:semiHidden/>
    <w:rsid w:val="00CD64D3"/>
    <w:rPr>
      <w:rFonts w:ascii="Times New Roman" w:hAnsi="Times New Roman" w:cs="Times New Roman"/>
      <w:sz w:val="16"/>
    </w:rPr>
  </w:style>
  <w:style w:type="paragraph" w:styleId="Commentaire">
    <w:name w:val="annotation text"/>
    <w:basedOn w:val="Normal"/>
    <w:link w:val="CommentaireCar2"/>
    <w:uiPriority w:val="99"/>
    <w:semiHidden/>
    <w:rsid w:val="00CD64D3"/>
    <w:rPr>
      <w:sz w:val="20"/>
      <w:szCs w:val="20"/>
    </w:rPr>
  </w:style>
  <w:style w:type="character" w:customStyle="1" w:styleId="CommentaireCar2">
    <w:name w:val="Commentaire Car2"/>
    <w:basedOn w:val="Policepardfaut"/>
    <w:link w:val="Commentaire"/>
    <w:uiPriority w:val="99"/>
    <w:locked/>
    <w:rsid w:val="00CD64D3"/>
    <w:rPr>
      <w:rFonts w:ascii="Times New Roman" w:hAnsi="Times New Roman"/>
      <w:sz w:val="20"/>
    </w:rPr>
  </w:style>
  <w:style w:type="character" w:customStyle="1" w:styleId="CommentaireCar">
    <w:name w:val="Commentaire Car"/>
    <w:uiPriority w:val="99"/>
    <w:rsid w:val="00CD64D3"/>
    <w:rPr>
      <w:rFonts w:ascii="Times New Roman" w:hAnsi="Times New Roman"/>
    </w:rPr>
  </w:style>
  <w:style w:type="paragraph" w:customStyle="1" w:styleId="CommentSubject1">
    <w:name w:val="Comment Subject1"/>
    <w:basedOn w:val="Commentaire"/>
    <w:next w:val="Commentaire"/>
    <w:uiPriority w:val="99"/>
    <w:rsid w:val="00CD64D3"/>
    <w:rPr>
      <w:b/>
      <w:bCs/>
    </w:rPr>
  </w:style>
  <w:style w:type="character" w:customStyle="1" w:styleId="CommentSubjectChar">
    <w:name w:val="Comment Subject Char"/>
    <w:uiPriority w:val="99"/>
    <w:rsid w:val="00CD64D3"/>
    <w:rPr>
      <w:rFonts w:ascii="Times New Roman" w:hAnsi="Times New Roman"/>
      <w:b/>
      <w:sz w:val="20"/>
    </w:rPr>
  </w:style>
  <w:style w:type="character" w:customStyle="1" w:styleId="ObjetducommentaireCar">
    <w:name w:val="Objet du commentaire Car"/>
    <w:uiPriority w:val="99"/>
    <w:rsid w:val="00CD64D3"/>
    <w:rPr>
      <w:rFonts w:ascii="Times New Roman" w:hAnsi="Times New Roman"/>
      <w:b/>
    </w:rPr>
  </w:style>
  <w:style w:type="paragraph" w:styleId="TM3">
    <w:name w:val="toc 3"/>
    <w:basedOn w:val="Normal"/>
    <w:next w:val="Normal"/>
    <w:autoRedefine/>
    <w:uiPriority w:val="99"/>
    <w:semiHidden/>
    <w:rsid w:val="00CD64D3"/>
    <w:pPr>
      <w:ind w:left="480"/>
    </w:pPr>
  </w:style>
  <w:style w:type="paragraph" w:styleId="TM4">
    <w:name w:val="toc 4"/>
    <w:basedOn w:val="Normal"/>
    <w:next w:val="Normal"/>
    <w:autoRedefine/>
    <w:uiPriority w:val="99"/>
    <w:semiHidden/>
    <w:rsid w:val="00CD64D3"/>
    <w:pPr>
      <w:ind w:left="720"/>
    </w:pPr>
  </w:style>
  <w:style w:type="paragraph" w:styleId="TM5">
    <w:name w:val="toc 5"/>
    <w:basedOn w:val="Normal"/>
    <w:next w:val="Normal"/>
    <w:autoRedefine/>
    <w:uiPriority w:val="99"/>
    <w:semiHidden/>
    <w:rsid w:val="00CD64D3"/>
    <w:pPr>
      <w:ind w:left="960"/>
    </w:pPr>
  </w:style>
  <w:style w:type="paragraph" w:styleId="TM6">
    <w:name w:val="toc 6"/>
    <w:basedOn w:val="Normal"/>
    <w:next w:val="Normal"/>
    <w:autoRedefine/>
    <w:uiPriority w:val="99"/>
    <w:semiHidden/>
    <w:rsid w:val="00CD64D3"/>
    <w:pPr>
      <w:ind w:left="1200"/>
    </w:pPr>
  </w:style>
  <w:style w:type="paragraph" w:styleId="TM9">
    <w:name w:val="toc 9"/>
    <w:basedOn w:val="Normal"/>
    <w:next w:val="Normal"/>
    <w:autoRedefine/>
    <w:uiPriority w:val="99"/>
    <w:semiHidden/>
    <w:rsid w:val="00CD64D3"/>
    <w:pPr>
      <w:ind w:left="1920"/>
    </w:pPr>
  </w:style>
  <w:style w:type="paragraph" w:styleId="Objetducommentaire">
    <w:name w:val="annotation subject"/>
    <w:basedOn w:val="Commentaire"/>
    <w:next w:val="Commentaire"/>
    <w:link w:val="ObjetducommentaireCar2"/>
    <w:uiPriority w:val="99"/>
    <w:semiHidden/>
    <w:rsid w:val="00CD64D3"/>
    <w:rPr>
      <w:b/>
      <w:bCs/>
    </w:rPr>
  </w:style>
  <w:style w:type="character" w:customStyle="1" w:styleId="ObjetducommentaireCar2">
    <w:name w:val="Objet du commentaire Car2"/>
    <w:basedOn w:val="CommentaireCar2"/>
    <w:link w:val="Objetducommentaire"/>
    <w:uiPriority w:val="99"/>
    <w:semiHidden/>
    <w:locked/>
    <w:rsid w:val="00866EE5"/>
    <w:rPr>
      <w:rFonts w:ascii="Times New Roman" w:hAnsi="Times New Roman"/>
      <w:b/>
      <w:sz w:val="20"/>
    </w:rPr>
  </w:style>
  <w:style w:type="character" w:customStyle="1" w:styleId="CommentaireCar1">
    <w:name w:val="Commentaire Car1"/>
    <w:uiPriority w:val="99"/>
    <w:semiHidden/>
    <w:rsid w:val="00CD64D3"/>
    <w:rPr>
      <w:rFonts w:ascii="Times New Roman" w:hAnsi="Times New Roman"/>
    </w:rPr>
  </w:style>
  <w:style w:type="character" w:customStyle="1" w:styleId="ObjetducommentaireCar1">
    <w:name w:val="Objet du commentaire Car1"/>
    <w:uiPriority w:val="99"/>
    <w:semiHidden/>
    <w:rsid w:val="00CD64D3"/>
    <w:rPr>
      <w:rFonts w:ascii="Times New Roman" w:hAnsi="Times New Roman"/>
      <w:b/>
    </w:rPr>
  </w:style>
  <w:style w:type="paragraph" w:styleId="Textedebulles">
    <w:name w:val="Balloon Text"/>
    <w:basedOn w:val="Normal"/>
    <w:link w:val="TextedebullesCar2"/>
    <w:uiPriority w:val="99"/>
    <w:semiHidden/>
    <w:rsid w:val="00CD64D3"/>
    <w:rPr>
      <w:rFonts w:ascii="Tahoma" w:hAnsi="Tahoma" w:cs="Tahoma"/>
      <w:sz w:val="16"/>
      <w:szCs w:val="16"/>
    </w:rPr>
  </w:style>
  <w:style w:type="character" w:customStyle="1" w:styleId="TextedebullesCar2">
    <w:name w:val="Texte de bulles Car2"/>
    <w:basedOn w:val="Policepardfaut"/>
    <w:link w:val="Textedebulles"/>
    <w:uiPriority w:val="99"/>
    <w:semiHidden/>
    <w:locked/>
    <w:rsid w:val="00866EE5"/>
    <w:rPr>
      <w:rFonts w:ascii="Times New Roman" w:hAnsi="Times New Roman"/>
      <w:sz w:val="2"/>
    </w:rPr>
  </w:style>
  <w:style w:type="character" w:customStyle="1" w:styleId="TextedebullesCar1">
    <w:name w:val="Texte de bulles Car1"/>
    <w:uiPriority w:val="99"/>
    <w:semiHidden/>
    <w:rsid w:val="00CD64D3"/>
    <w:rPr>
      <w:rFonts w:ascii="Tahoma" w:hAnsi="Tahoma"/>
      <w:sz w:val="16"/>
    </w:rPr>
  </w:style>
  <w:style w:type="paragraph" w:styleId="Paragraphedeliste">
    <w:name w:val="List Paragraph"/>
    <w:basedOn w:val="Normal"/>
    <w:uiPriority w:val="99"/>
    <w:qFormat/>
    <w:rsid w:val="00CD64D3"/>
    <w:pPr>
      <w:ind w:left="708"/>
    </w:pPr>
  </w:style>
  <w:style w:type="character" w:customStyle="1" w:styleId="En-tteCar">
    <w:name w:val="En-tête Car"/>
    <w:link w:val="En-tte"/>
    <w:uiPriority w:val="99"/>
    <w:locked/>
    <w:rsid w:val="00141585"/>
    <w:rPr>
      <w:rFonts w:ascii="Times New Roman" w:hAnsi="Times New Roman"/>
    </w:rPr>
  </w:style>
  <w:style w:type="paragraph" w:customStyle="1" w:styleId="Enumration">
    <w:name w:val="Enumération"/>
    <w:basedOn w:val="Paragraphedeliste"/>
    <w:link w:val="EnumrationCar"/>
    <w:uiPriority w:val="99"/>
    <w:rsid w:val="002000E0"/>
    <w:pPr>
      <w:numPr>
        <w:numId w:val="8"/>
      </w:numPr>
      <w:spacing w:before="120" w:after="120"/>
    </w:pPr>
    <w:rPr>
      <w:rFonts w:ascii="Calibri" w:hAnsi="Calibri" w:cs="Calibri"/>
      <w:lang w:eastAsia="en-US"/>
    </w:rPr>
  </w:style>
  <w:style w:type="character" w:customStyle="1" w:styleId="EnumrationCar">
    <w:name w:val="Enumération Car"/>
    <w:link w:val="Enumration"/>
    <w:uiPriority w:val="99"/>
    <w:locked/>
    <w:rsid w:val="002000E0"/>
    <w:rPr>
      <w:rFonts w:cs="Calibri"/>
      <w:sz w:val="24"/>
      <w:szCs w:val="24"/>
      <w:lang w:eastAsia="en-US"/>
    </w:rPr>
  </w:style>
  <w:style w:type="paragraph" w:customStyle="1" w:styleId="Corpsdetexte21">
    <w:name w:val="Corps de texte 21"/>
    <w:basedOn w:val="Normal"/>
    <w:uiPriority w:val="99"/>
    <w:rsid w:val="002000E0"/>
    <w:pPr>
      <w:spacing w:after="240"/>
      <w:jc w:val="both"/>
    </w:pPr>
    <w:rPr>
      <w:rFonts w:ascii="Verdana" w:hAnsi="Verdana" w:cs="Verdana"/>
      <w:b/>
      <w:bCs/>
      <w:sz w:val="20"/>
      <w:szCs w:val="20"/>
    </w:rPr>
  </w:style>
  <w:style w:type="paragraph" w:customStyle="1" w:styleId="Paragraphedeliste1">
    <w:name w:val="Paragraphe de liste1"/>
    <w:basedOn w:val="Normal"/>
    <w:qFormat/>
    <w:rsid w:val="002000E0"/>
    <w:pPr>
      <w:ind w:left="720"/>
    </w:pPr>
    <w:rPr>
      <w:sz w:val="20"/>
      <w:szCs w:val="20"/>
    </w:rPr>
  </w:style>
  <w:style w:type="paragraph" w:customStyle="1" w:styleId="Paragraphedeliste2">
    <w:name w:val="Paragraphe de liste2"/>
    <w:basedOn w:val="Normal"/>
    <w:uiPriority w:val="99"/>
    <w:rsid w:val="002000E0"/>
    <w:pPr>
      <w:spacing w:after="240"/>
      <w:ind w:left="708"/>
      <w:jc w:val="both"/>
    </w:pPr>
    <w:rPr>
      <w:rFonts w:ascii="Verdana" w:hAnsi="Verdana" w:cs="Verdana"/>
      <w:sz w:val="18"/>
      <w:szCs w:val="18"/>
    </w:rPr>
  </w:style>
  <w:style w:type="paragraph" w:customStyle="1" w:styleId="Alinea">
    <w:name w:val="Alinea"/>
    <w:basedOn w:val="Normal"/>
    <w:autoRedefine/>
    <w:uiPriority w:val="99"/>
    <w:rsid w:val="008D6F32"/>
    <w:pPr>
      <w:tabs>
        <w:tab w:val="left" w:pos="564"/>
      </w:tabs>
      <w:autoSpaceDE w:val="0"/>
      <w:autoSpaceDN w:val="0"/>
      <w:adjustRightInd w:val="0"/>
      <w:spacing w:before="60" w:after="60"/>
      <w:jc w:val="both"/>
    </w:pPr>
    <w:rPr>
      <w:rFonts w:ascii="Verdana" w:hAnsi="Verdana" w:cs="Verdana"/>
      <w:color w:val="FF0000"/>
      <w:sz w:val="20"/>
      <w:szCs w:val="20"/>
    </w:rPr>
  </w:style>
  <w:style w:type="character" w:customStyle="1" w:styleId="cheminrouge1">
    <w:name w:val="cheminrouge1"/>
    <w:uiPriority w:val="99"/>
    <w:rsid w:val="00A678E6"/>
    <w:rPr>
      <w:rFonts w:ascii="Arial" w:hAnsi="Arial"/>
      <w:b/>
      <w:color w:val="FF0000"/>
      <w:sz w:val="17"/>
      <w:u w:val="none"/>
      <w:effect w:val="none"/>
    </w:rPr>
  </w:style>
  <w:style w:type="character" w:customStyle="1" w:styleId="PieddepageCar">
    <w:name w:val="Pied de page Car"/>
    <w:link w:val="Pieddepage"/>
    <w:uiPriority w:val="99"/>
    <w:locked/>
    <w:rsid w:val="009201FA"/>
    <w:rPr>
      <w:rFonts w:ascii="Times New Roman" w:hAnsi="Times New Roman"/>
    </w:rPr>
  </w:style>
  <w:style w:type="paragraph" w:customStyle="1" w:styleId="Paragraphedeliste11">
    <w:name w:val="Paragraphe de liste11"/>
    <w:basedOn w:val="Normal"/>
    <w:rsid w:val="00A76515"/>
    <w:pPr>
      <w:spacing w:after="240"/>
      <w:ind w:left="720"/>
      <w:jc w:val="both"/>
    </w:pPr>
    <w:rPr>
      <w:rFonts w:ascii="Verdana" w:hAnsi="Verdana" w:cs="Verdana"/>
      <w:sz w:val="18"/>
      <w:szCs w:val="18"/>
    </w:rPr>
  </w:style>
  <w:style w:type="paragraph" w:customStyle="1" w:styleId="Default">
    <w:name w:val="Default"/>
    <w:rsid w:val="00A76515"/>
    <w:pPr>
      <w:autoSpaceDE w:val="0"/>
      <w:autoSpaceDN w:val="0"/>
      <w:adjustRightInd w:val="0"/>
    </w:pPr>
    <w:rPr>
      <w:rFonts w:ascii="Arial" w:hAnsi="Arial" w:cs="Arial"/>
      <w:color w:val="000000"/>
      <w:sz w:val="24"/>
      <w:szCs w:val="24"/>
    </w:rPr>
  </w:style>
  <w:style w:type="paragraph" w:customStyle="1" w:styleId="Article">
    <w:name w:val="Article"/>
    <w:basedOn w:val="Normal"/>
    <w:link w:val="ArticleCar"/>
    <w:autoRedefine/>
    <w:uiPriority w:val="99"/>
    <w:rsid w:val="0084605D"/>
    <w:pPr>
      <w:spacing w:before="360" w:after="240"/>
      <w:jc w:val="both"/>
      <w:outlineLvl w:val="1"/>
    </w:pPr>
    <w:rPr>
      <w:rFonts w:ascii="Times New (W1)" w:hAnsi="Times New (W1)"/>
      <w:b/>
      <w:smallCaps/>
      <w:szCs w:val="20"/>
    </w:rPr>
  </w:style>
  <w:style w:type="character" w:customStyle="1" w:styleId="ArticleCar">
    <w:name w:val="Article Car"/>
    <w:link w:val="Article"/>
    <w:uiPriority w:val="99"/>
    <w:locked/>
    <w:rsid w:val="0084605D"/>
    <w:rPr>
      <w:rFonts w:ascii="Times New (W1)" w:hAnsi="Times New (W1)"/>
      <w:b/>
      <w:smallCaps/>
      <w:sz w:val="24"/>
    </w:rPr>
  </w:style>
  <w:style w:type="paragraph" w:customStyle="1" w:styleId="Paragraphedeliste3">
    <w:name w:val="Paragraphe de liste3"/>
    <w:basedOn w:val="Normal"/>
    <w:uiPriority w:val="99"/>
    <w:rsid w:val="00364052"/>
    <w:pPr>
      <w:spacing w:after="240"/>
      <w:ind w:left="708"/>
      <w:jc w:val="both"/>
    </w:pPr>
    <w:rPr>
      <w:rFonts w:ascii="Verdana" w:hAnsi="Verdana" w:cs="Verdana"/>
      <w:sz w:val="18"/>
      <w:szCs w:val="18"/>
    </w:rPr>
  </w:style>
  <w:style w:type="paragraph" w:styleId="Sansinterligne">
    <w:name w:val="No Spacing"/>
    <w:uiPriority w:val="99"/>
    <w:qFormat/>
    <w:rsid w:val="005668B1"/>
    <w:pPr>
      <w:tabs>
        <w:tab w:val="left" w:pos="1680"/>
      </w:tabs>
      <w:jc w:val="both"/>
    </w:pPr>
    <w:rPr>
      <w:rFonts w:cs="Calibri"/>
    </w:rPr>
  </w:style>
  <w:style w:type="character" w:customStyle="1" w:styleId="Normal2Car">
    <w:name w:val="Normal2 Car"/>
    <w:link w:val="Normal2"/>
    <w:uiPriority w:val="99"/>
    <w:locked/>
    <w:rsid w:val="00024CDA"/>
    <w:rPr>
      <w:rFonts w:ascii="Times New Roman" w:hAnsi="Times New Roman"/>
    </w:rPr>
  </w:style>
  <w:style w:type="character" w:customStyle="1" w:styleId="TitreCar1">
    <w:name w:val="Titre Car1"/>
    <w:uiPriority w:val="99"/>
    <w:locked/>
    <w:rsid w:val="00211071"/>
    <w:rPr>
      <w:rFonts w:ascii="Cambria" w:hAnsi="Cambria"/>
      <w:b/>
      <w:kern w:val="28"/>
      <w:sz w:val="32"/>
    </w:rPr>
  </w:style>
  <w:style w:type="paragraph" w:customStyle="1" w:styleId="RedTxt">
    <w:name w:val="RedTxt"/>
    <w:basedOn w:val="Normal"/>
    <w:uiPriority w:val="99"/>
    <w:rsid w:val="00DF5881"/>
    <w:pPr>
      <w:keepLines/>
      <w:widowControl w:val="0"/>
      <w:autoSpaceDE w:val="0"/>
      <w:autoSpaceDN w:val="0"/>
      <w:adjustRightInd w:val="0"/>
    </w:pPr>
    <w:rPr>
      <w:rFonts w:ascii="Arial" w:hAnsi="Arial" w:cs="Arial"/>
      <w:sz w:val="18"/>
      <w:szCs w:val="18"/>
    </w:rPr>
  </w:style>
  <w:style w:type="table" w:styleId="Grilledutableau">
    <w:name w:val="Table Grid"/>
    <w:basedOn w:val="TableauNormal"/>
    <w:uiPriority w:val="59"/>
    <w:locked/>
    <w:rsid w:val="007A01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e1">
    <w:name w:val="Liste 1"/>
    <w:basedOn w:val="Normal"/>
    <w:rsid w:val="0097414B"/>
    <w:pPr>
      <w:spacing w:after="60"/>
      <w:jc w:val="both"/>
    </w:pPr>
    <w:rPr>
      <w:rFonts w:ascii="Comic Sans MS" w:hAnsi="Comic Sans MS" w:cs="Comic Sans MS"/>
      <w:sz w:val="22"/>
      <w:szCs w:val="22"/>
    </w:rPr>
  </w:style>
  <w:style w:type="paragraph" w:customStyle="1" w:styleId="NormalCalibri">
    <w:name w:val="Normal + Calibri"/>
    <w:aliases w:val="11 pt,Gauche :  0 cm,Titre 2 + Calibri,12 pt,Première ligne : 0 cm,Droite :  -0...,Noir,Justifié"/>
    <w:basedOn w:val="Article0"/>
    <w:link w:val="Titre2CalibriCar"/>
    <w:rsid w:val="008A0C5F"/>
    <w:pPr>
      <w:ind w:left="0"/>
    </w:pPr>
    <w:rPr>
      <w:rFonts w:ascii="Calibri" w:hAnsi="Calibri"/>
      <w:sz w:val="22"/>
    </w:rPr>
  </w:style>
  <w:style w:type="character" w:customStyle="1" w:styleId="Titre2CalibriCar">
    <w:name w:val="Titre 2 + Calibri Car"/>
    <w:aliases w:val="12 pt Car,Gauche :  0 cm Car,Première ligne : 0 cm Car,Droite :  -0... Car"/>
    <w:link w:val="NormalCalibri"/>
    <w:rsid w:val="004F01DF"/>
    <w:rPr>
      <w:rFonts w:cs="Arial"/>
      <w:kern w:val="1"/>
      <w:szCs w:val="20"/>
      <w:lang w:eastAsia="ar-SA"/>
    </w:rPr>
  </w:style>
  <w:style w:type="character" w:customStyle="1" w:styleId="st">
    <w:name w:val="st"/>
    <w:basedOn w:val="Policepardfaut"/>
    <w:rsid w:val="007620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0732922">
      <w:bodyDiv w:val="1"/>
      <w:marLeft w:val="0"/>
      <w:marRight w:val="0"/>
      <w:marTop w:val="0"/>
      <w:marBottom w:val="0"/>
      <w:divBdr>
        <w:top w:val="none" w:sz="0" w:space="0" w:color="auto"/>
        <w:left w:val="none" w:sz="0" w:space="0" w:color="auto"/>
        <w:bottom w:val="none" w:sz="0" w:space="0" w:color="auto"/>
        <w:right w:val="none" w:sz="0" w:space="0" w:color="auto"/>
      </w:divBdr>
    </w:div>
    <w:div w:id="1397051586">
      <w:bodyDiv w:val="1"/>
      <w:marLeft w:val="0"/>
      <w:marRight w:val="0"/>
      <w:marTop w:val="0"/>
      <w:marBottom w:val="0"/>
      <w:divBdr>
        <w:top w:val="none" w:sz="0" w:space="0" w:color="auto"/>
        <w:left w:val="none" w:sz="0" w:space="0" w:color="auto"/>
        <w:bottom w:val="none" w:sz="0" w:space="0" w:color="auto"/>
        <w:right w:val="none" w:sz="0" w:space="0" w:color="auto"/>
      </w:divBdr>
    </w:div>
    <w:div w:id="1574898724">
      <w:marLeft w:val="0"/>
      <w:marRight w:val="0"/>
      <w:marTop w:val="0"/>
      <w:marBottom w:val="0"/>
      <w:divBdr>
        <w:top w:val="none" w:sz="0" w:space="0" w:color="auto"/>
        <w:left w:val="none" w:sz="0" w:space="0" w:color="auto"/>
        <w:bottom w:val="none" w:sz="0" w:space="0" w:color="auto"/>
        <w:right w:val="none" w:sz="0" w:space="0" w:color="auto"/>
      </w:divBdr>
    </w:div>
    <w:div w:id="1574898725">
      <w:marLeft w:val="0"/>
      <w:marRight w:val="0"/>
      <w:marTop w:val="0"/>
      <w:marBottom w:val="0"/>
      <w:divBdr>
        <w:top w:val="none" w:sz="0" w:space="0" w:color="auto"/>
        <w:left w:val="none" w:sz="0" w:space="0" w:color="auto"/>
        <w:bottom w:val="none" w:sz="0" w:space="0" w:color="auto"/>
        <w:right w:val="none" w:sz="0" w:space="0" w:color="auto"/>
      </w:divBdr>
    </w:div>
    <w:div w:id="1574898726">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telerecours.f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greffe.ta-rouen@juradm.f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arches-publics.gouv.fr"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marches-publics.gouv.fr" TargetMode="External"/><Relationship Id="rId4" Type="http://schemas.openxmlformats.org/officeDocument/2006/relationships/settings" Target="settings.xml"/><Relationship Id="rId9" Type="http://schemas.openxmlformats.org/officeDocument/2006/relationships/hyperlink" Target="https://www.marches-publics.gouv.fr"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E02A2B-A5EC-4D4B-B688-1B1029F4ED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482</TotalTime>
  <Pages>14</Pages>
  <Words>4831</Words>
  <Characters>26575</Characters>
  <Application>Microsoft Office Word</Application>
  <DocSecurity>0</DocSecurity>
  <Lines>221</Lines>
  <Paragraphs>62</Paragraphs>
  <ScaleCrop>false</ScaleCrop>
  <HeadingPairs>
    <vt:vector size="2" baseType="variant">
      <vt:variant>
        <vt:lpstr>Titre</vt:lpstr>
      </vt:variant>
      <vt:variant>
        <vt:i4>1</vt:i4>
      </vt:variant>
    </vt:vector>
  </HeadingPairs>
  <TitlesOfParts>
    <vt:vector size="1" baseType="lpstr">
      <vt:lpstr>PROCEDURE D'APPEL D'OFFRE OUVERT</vt:lpstr>
    </vt:vector>
  </TitlesOfParts>
  <Company>CHU de Rouen</Company>
  <LinksUpToDate>false</LinksUpToDate>
  <CharactersWithSpaces>31344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PROCEDURE D'APPEL D'OFFRE OUVERT</dc:title>
  <dc:creator>CHU de Rouen</dc:creator>
  <cp:lastModifiedBy>ANDRU, Julien</cp:lastModifiedBy>
  <cp:revision>121</cp:revision>
  <cp:lastPrinted>2026-01-14T11:00:00Z</cp:lastPrinted>
  <dcterms:created xsi:type="dcterms:W3CDTF">2020-10-15T13:18:00Z</dcterms:created>
  <dcterms:modified xsi:type="dcterms:W3CDTF">2026-02-06T08:43:00Z</dcterms:modified>
</cp:coreProperties>
</file>